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D1DD8" w14:textId="6068A1EC" w:rsidR="00DB45E9" w:rsidRPr="00DB45E9" w:rsidRDefault="00DB45E9" w:rsidP="00DB45E9">
      <w:pPr>
        <w:jc w:val="center"/>
        <w:rPr>
          <w:rFonts w:ascii="Tahoma" w:hAnsi="Tahoma" w:cs="Tahoma"/>
          <w:b/>
          <w:bCs/>
          <w:color w:val="000000"/>
          <w:sz w:val="36"/>
          <w:szCs w:val="44"/>
        </w:rPr>
      </w:pPr>
      <w:r>
        <w:rPr>
          <w:rFonts w:ascii="Tahoma" w:hAnsi="Tahoma" w:cs="Tahoma"/>
          <w:b/>
          <w:bCs/>
          <w:sz w:val="36"/>
          <w:szCs w:val="28"/>
        </w:rPr>
        <w:t>SCHEMA DI CONTRATTO</w:t>
      </w:r>
    </w:p>
    <w:p w14:paraId="33E24066" w14:textId="77777777" w:rsidR="00DB45E9" w:rsidRPr="00DB45E9" w:rsidRDefault="00DB45E9" w:rsidP="00DB45E9">
      <w:pPr>
        <w:jc w:val="center"/>
        <w:rPr>
          <w:rFonts w:ascii="Tahoma" w:hAnsi="Tahoma" w:cs="Tahoma"/>
          <w:b/>
          <w:bCs/>
        </w:rPr>
      </w:pPr>
      <w:r w:rsidRPr="00DB45E9">
        <w:rPr>
          <w:rFonts w:ascii="Tahoma" w:hAnsi="Tahoma" w:cs="Tahoma"/>
          <w:b/>
          <w:bCs/>
        </w:rPr>
        <w:t>CONTRATTO “A MISURA”</w:t>
      </w:r>
    </w:p>
    <w:p w14:paraId="09CD521D" w14:textId="77777777" w:rsidR="00DB45E9" w:rsidRPr="00DB45E9" w:rsidRDefault="00DB45E9" w:rsidP="00DB45E9">
      <w:pPr>
        <w:jc w:val="center"/>
        <w:rPr>
          <w:rFonts w:ascii="Tahoma" w:hAnsi="Tahoma" w:cs="Tahoma"/>
          <w:b/>
          <w:bCs/>
        </w:rPr>
      </w:pPr>
    </w:p>
    <w:p w14:paraId="24D3D9D6" w14:textId="77777777" w:rsidR="00DB45E9" w:rsidRPr="00DB45E9" w:rsidRDefault="00DB45E9" w:rsidP="00DB45E9">
      <w:pPr>
        <w:jc w:val="center"/>
        <w:rPr>
          <w:rFonts w:ascii="Tahoma" w:hAnsi="Tahoma" w:cs="Tahoma"/>
          <w:b/>
          <w:bCs/>
          <w:sz w:val="36"/>
          <w:szCs w:val="28"/>
        </w:rPr>
      </w:pPr>
    </w:p>
    <w:p w14:paraId="6E589C2A" w14:textId="77777777" w:rsidR="00DB45E9" w:rsidRPr="00DB45E9" w:rsidRDefault="00DB45E9" w:rsidP="00DB45E9">
      <w:pPr>
        <w:jc w:val="center"/>
        <w:rPr>
          <w:rFonts w:ascii="Tahoma" w:hAnsi="Tahoma" w:cs="Tahoma"/>
          <w:b/>
          <w:bCs/>
          <w:sz w:val="36"/>
          <w:szCs w:val="28"/>
        </w:rPr>
      </w:pPr>
    </w:p>
    <w:p w14:paraId="586BE4A7" w14:textId="77777777" w:rsidR="00DB45E9" w:rsidRPr="00DB45E9" w:rsidRDefault="00DB45E9" w:rsidP="00DB45E9">
      <w:pPr>
        <w:jc w:val="center"/>
        <w:rPr>
          <w:rFonts w:ascii="Tahoma" w:hAnsi="Tahoma" w:cs="Tahoma"/>
          <w:b/>
          <w:bCs/>
          <w:sz w:val="36"/>
          <w:szCs w:val="28"/>
        </w:rPr>
      </w:pPr>
    </w:p>
    <w:p w14:paraId="38797CB1" w14:textId="77777777" w:rsidR="00DB45E9" w:rsidRDefault="00DB45E9" w:rsidP="00DB45E9">
      <w:pPr>
        <w:jc w:val="center"/>
        <w:rPr>
          <w:rFonts w:ascii="Tahoma" w:hAnsi="Tahoma" w:cs="Tahoma"/>
          <w:b/>
          <w:bCs/>
          <w:sz w:val="36"/>
          <w:szCs w:val="28"/>
        </w:rPr>
      </w:pPr>
    </w:p>
    <w:p w14:paraId="5B1303D2" w14:textId="59087D88" w:rsidR="00DB45E9" w:rsidRDefault="00DB45E9" w:rsidP="00DB45E9">
      <w:pPr>
        <w:jc w:val="center"/>
        <w:rPr>
          <w:rFonts w:ascii="Tahoma" w:hAnsi="Tahoma" w:cs="Tahoma"/>
          <w:b/>
          <w:bCs/>
          <w:sz w:val="36"/>
          <w:szCs w:val="28"/>
        </w:rPr>
      </w:pPr>
    </w:p>
    <w:p w14:paraId="35C4B3FB" w14:textId="77777777" w:rsidR="00DB45E9" w:rsidRDefault="00DB45E9" w:rsidP="00DB45E9">
      <w:pPr>
        <w:jc w:val="center"/>
        <w:rPr>
          <w:rFonts w:ascii="Tahoma" w:hAnsi="Tahoma" w:cs="Tahoma"/>
          <w:b/>
          <w:bCs/>
          <w:sz w:val="36"/>
          <w:szCs w:val="28"/>
        </w:rPr>
      </w:pPr>
    </w:p>
    <w:p w14:paraId="57731D89" w14:textId="77777777" w:rsidR="00DB45E9" w:rsidRDefault="00DB45E9" w:rsidP="00DB45E9">
      <w:pPr>
        <w:jc w:val="center"/>
        <w:rPr>
          <w:rFonts w:ascii="Tahoma" w:hAnsi="Tahoma" w:cs="Tahoma"/>
          <w:b/>
          <w:bCs/>
          <w:sz w:val="36"/>
          <w:szCs w:val="28"/>
        </w:rPr>
      </w:pPr>
    </w:p>
    <w:p w14:paraId="37C502AF" w14:textId="77777777" w:rsidR="00DB45E9" w:rsidRDefault="00DB45E9" w:rsidP="00DB45E9">
      <w:pPr>
        <w:jc w:val="center"/>
        <w:rPr>
          <w:rFonts w:ascii="Tahoma" w:hAnsi="Tahoma" w:cs="Tahoma"/>
          <w:b/>
          <w:bCs/>
          <w:sz w:val="36"/>
          <w:szCs w:val="28"/>
        </w:rPr>
      </w:pPr>
    </w:p>
    <w:p w14:paraId="7DCDBE3F" w14:textId="77777777" w:rsidR="00DB45E9" w:rsidRDefault="00DB45E9" w:rsidP="00DB45E9">
      <w:pPr>
        <w:jc w:val="center"/>
        <w:rPr>
          <w:rFonts w:ascii="Tahoma" w:hAnsi="Tahoma" w:cs="Tahoma"/>
          <w:b/>
          <w:bCs/>
          <w:sz w:val="36"/>
          <w:szCs w:val="28"/>
        </w:rPr>
      </w:pPr>
    </w:p>
    <w:p w14:paraId="3E2FBC00" w14:textId="1C04C386" w:rsidR="00DB45E9" w:rsidRPr="00DB45E9" w:rsidRDefault="00DB45E9" w:rsidP="00DB45E9">
      <w:pPr>
        <w:jc w:val="center"/>
        <w:rPr>
          <w:rFonts w:ascii="Tahoma" w:hAnsi="Tahoma" w:cs="Tahoma"/>
          <w:b/>
          <w:bCs/>
          <w:sz w:val="36"/>
          <w:szCs w:val="28"/>
        </w:rPr>
      </w:pPr>
      <w:r w:rsidRPr="00DB45E9">
        <w:rPr>
          <w:rFonts w:ascii="Tahoma" w:hAnsi="Tahoma" w:cs="Tahoma"/>
          <w:b/>
          <w:bCs/>
          <w:sz w:val="36"/>
          <w:szCs w:val="28"/>
        </w:rPr>
        <w:t>ROTATORIA VIA BISCEGLIE</w:t>
      </w:r>
    </w:p>
    <w:p w14:paraId="484C23F7" w14:textId="77777777" w:rsidR="00DB45E9" w:rsidRPr="00DB45E9" w:rsidRDefault="00DB45E9" w:rsidP="00DB45E9">
      <w:pPr>
        <w:jc w:val="center"/>
        <w:rPr>
          <w:rFonts w:ascii="Tahoma" w:hAnsi="Tahoma" w:cs="Tahoma"/>
          <w:b/>
          <w:bCs/>
          <w:sz w:val="36"/>
          <w:szCs w:val="28"/>
        </w:rPr>
      </w:pPr>
    </w:p>
    <w:p w14:paraId="2C0C9E03" w14:textId="77777777" w:rsidR="00DB45E9" w:rsidRPr="00DB45E9" w:rsidRDefault="00DB45E9" w:rsidP="00DB45E9">
      <w:pPr>
        <w:spacing w:before="240" w:after="240" w:line="360" w:lineRule="auto"/>
        <w:jc w:val="both"/>
        <w:rPr>
          <w:rFonts w:ascii="Tahoma" w:hAnsi="Tahoma" w:cs="Tahoma"/>
          <w:b/>
          <w:bCs/>
          <w:szCs w:val="20"/>
        </w:rPr>
      </w:pPr>
      <w:r w:rsidRPr="00DB45E9">
        <w:rPr>
          <w:rFonts w:ascii="Tahoma" w:hAnsi="Tahoma" w:cs="Tahoma"/>
          <w:b/>
          <w:bCs/>
          <w:szCs w:val="20"/>
        </w:rPr>
        <w:t>Riqualificazione della viabilità urbana con la realizzazione di una rotatoria in corrispondenza dell’intersezione stradale tra via Bisceglie, viale dei Crociati, via Caduti sul Lavoro.</w:t>
      </w:r>
    </w:p>
    <w:p w14:paraId="7B16A66A" w14:textId="41CAB3E0" w:rsidR="00DB45E9" w:rsidRPr="00DB45E9" w:rsidRDefault="00DB45E9" w:rsidP="00DB45E9">
      <w:pPr>
        <w:jc w:val="center"/>
        <w:rPr>
          <w:rFonts w:ascii="Tahoma" w:hAnsi="Tahoma" w:cs="Tahoma"/>
          <w:b/>
          <w:bCs/>
        </w:rPr>
      </w:pPr>
      <w:r>
        <w:rPr>
          <w:rFonts w:ascii="Tahoma" w:hAnsi="Tahoma" w:cs="Tahoma"/>
          <w:b/>
          <w:bCs/>
        </w:rPr>
        <w:t>PROGETTODEFINITIVO/ESECUTIVO</w:t>
      </w:r>
    </w:p>
    <w:p w14:paraId="359BEBD2" w14:textId="1E0EF060" w:rsidR="006A4724" w:rsidRPr="0099716F" w:rsidRDefault="006A4724" w:rsidP="006A4724">
      <w:pPr>
        <w:rPr>
          <w:rFonts w:ascii="Tahoma" w:hAnsi="Tahoma" w:cs="Tahoma"/>
          <w:b/>
          <w:bCs/>
        </w:rPr>
      </w:pPr>
    </w:p>
    <w:p w14:paraId="39B2B061" w14:textId="77777777" w:rsidR="006A4724" w:rsidRPr="0099716F" w:rsidRDefault="006A4724" w:rsidP="006A4724">
      <w:pPr>
        <w:jc w:val="center"/>
        <w:rPr>
          <w:rFonts w:ascii="Tahoma" w:hAnsi="Tahoma" w:cs="Tahoma"/>
          <w:b/>
          <w:bCs/>
        </w:rPr>
      </w:pPr>
    </w:p>
    <w:p w14:paraId="172551F5" w14:textId="77777777" w:rsidR="006A4724" w:rsidRPr="0099716F" w:rsidRDefault="006A4724" w:rsidP="006A4724">
      <w:pPr>
        <w:jc w:val="center"/>
        <w:rPr>
          <w:rFonts w:ascii="Tahoma" w:hAnsi="Tahoma" w:cs="Tahoma"/>
          <w:b/>
          <w:bCs/>
        </w:rPr>
      </w:pPr>
    </w:p>
    <w:p w14:paraId="5C914B2C" w14:textId="77777777" w:rsidR="0099716F" w:rsidRPr="0099716F" w:rsidRDefault="0099716F" w:rsidP="0099716F">
      <w:pPr>
        <w:tabs>
          <w:tab w:val="left" w:pos="960"/>
        </w:tabs>
        <w:autoSpaceDE w:val="0"/>
        <w:autoSpaceDN w:val="0"/>
        <w:adjustRightInd w:val="0"/>
        <w:spacing w:line="300" w:lineRule="auto"/>
        <w:ind w:left="960" w:hanging="720"/>
        <w:rPr>
          <w:rFonts w:ascii="Century Gothic" w:hAnsi="Century Gothic" w:cs="Century Gothic"/>
          <w:b/>
          <w:bCs/>
        </w:rPr>
      </w:pPr>
      <w:r w:rsidRPr="0099716F">
        <w:rPr>
          <w:rFonts w:ascii="Century Gothic" w:hAnsi="Century Gothic" w:cs="Century Gothic"/>
          <w:b/>
          <w:bCs/>
        </w:rPr>
        <w:t>PROGETTISTA E COORDINATORE DELLA SICUREZZA</w:t>
      </w:r>
    </w:p>
    <w:p w14:paraId="4CFDCAD3" w14:textId="77777777" w:rsidR="0099716F" w:rsidRPr="0099716F" w:rsidRDefault="0099716F" w:rsidP="0099716F">
      <w:pPr>
        <w:tabs>
          <w:tab w:val="left" w:pos="960"/>
        </w:tabs>
        <w:autoSpaceDE w:val="0"/>
        <w:autoSpaceDN w:val="0"/>
        <w:adjustRightInd w:val="0"/>
        <w:spacing w:line="300" w:lineRule="auto"/>
        <w:ind w:left="960" w:hanging="720"/>
        <w:rPr>
          <w:rFonts w:ascii="Century Gothic" w:hAnsi="Century Gothic" w:cs="Century Gothic"/>
        </w:rPr>
      </w:pPr>
      <w:r w:rsidRPr="0099716F">
        <w:rPr>
          <w:rFonts w:ascii="Century Gothic" w:hAnsi="Century Gothic" w:cs="Century Gothic"/>
          <w:b/>
          <w:bCs/>
        </w:rPr>
        <w:t>Ing. Lucia de Candia</w:t>
      </w:r>
    </w:p>
    <w:p w14:paraId="3F5AD373" w14:textId="77777777" w:rsidR="0099716F" w:rsidRPr="0099716F" w:rsidRDefault="0099716F" w:rsidP="0099716F">
      <w:pPr>
        <w:tabs>
          <w:tab w:val="left" w:pos="960"/>
        </w:tabs>
        <w:autoSpaceDE w:val="0"/>
        <w:autoSpaceDN w:val="0"/>
        <w:adjustRightInd w:val="0"/>
        <w:spacing w:line="300" w:lineRule="auto"/>
        <w:ind w:left="960" w:hanging="720"/>
        <w:rPr>
          <w:rFonts w:ascii="Century Gothic" w:hAnsi="Century Gothic" w:cs="Century Gothic"/>
        </w:rPr>
      </w:pPr>
      <w:r w:rsidRPr="0099716F">
        <w:rPr>
          <w:rFonts w:ascii="Century Gothic" w:hAnsi="Century Gothic" w:cs="Century Gothic"/>
        </w:rPr>
        <w:t>Viale Pio XI, 26 | 70056 | Molfetta (BA)</w:t>
      </w:r>
    </w:p>
    <w:p w14:paraId="1A6EB19B" w14:textId="77777777" w:rsidR="0099716F" w:rsidRPr="0099716F" w:rsidRDefault="0099716F" w:rsidP="0099716F">
      <w:pPr>
        <w:tabs>
          <w:tab w:val="left" w:pos="960"/>
        </w:tabs>
        <w:autoSpaceDE w:val="0"/>
        <w:autoSpaceDN w:val="0"/>
        <w:adjustRightInd w:val="0"/>
        <w:spacing w:line="300" w:lineRule="auto"/>
        <w:ind w:left="960" w:hanging="720"/>
        <w:rPr>
          <w:rFonts w:ascii="Century Gothic" w:hAnsi="Century Gothic" w:cs="Century Gothic"/>
        </w:rPr>
      </w:pPr>
      <w:r w:rsidRPr="0099716F">
        <w:rPr>
          <w:rFonts w:ascii="Century Gothic" w:hAnsi="Century Gothic" w:cs="Century Gothic"/>
        </w:rPr>
        <w:t>lucia.decandia10178@pec.ordingbari.it</w:t>
      </w:r>
    </w:p>
    <w:p w14:paraId="0DC5D9E1" w14:textId="77777777" w:rsidR="006A4724" w:rsidRPr="0099716F" w:rsidRDefault="006A4724" w:rsidP="006A4724">
      <w:pPr>
        <w:jc w:val="center"/>
        <w:rPr>
          <w:rFonts w:ascii="Tahoma" w:hAnsi="Tahoma" w:cs="Tahoma"/>
          <w:b/>
          <w:bCs/>
        </w:rPr>
      </w:pPr>
    </w:p>
    <w:p w14:paraId="105DCE3A" w14:textId="77777777" w:rsidR="0099716F" w:rsidRDefault="0099716F" w:rsidP="0099716F">
      <w:pPr>
        <w:tabs>
          <w:tab w:val="left" w:pos="960"/>
        </w:tabs>
        <w:autoSpaceDE w:val="0"/>
        <w:autoSpaceDN w:val="0"/>
        <w:adjustRightInd w:val="0"/>
        <w:spacing w:line="300" w:lineRule="auto"/>
        <w:ind w:left="960" w:hanging="720"/>
        <w:rPr>
          <w:rFonts w:ascii="Century Gothic" w:hAnsi="Century Gothic" w:cs="Century Gothic"/>
          <w:b/>
          <w:bCs/>
        </w:rPr>
      </w:pPr>
    </w:p>
    <w:p w14:paraId="20725FCB" w14:textId="56F50215" w:rsidR="0099716F" w:rsidRPr="0099716F" w:rsidRDefault="0099716F" w:rsidP="0099716F">
      <w:pPr>
        <w:tabs>
          <w:tab w:val="left" w:pos="960"/>
        </w:tabs>
        <w:autoSpaceDE w:val="0"/>
        <w:autoSpaceDN w:val="0"/>
        <w:adjustRightInd w:val="0"/>
        <w:spacing w:line="300" w:lineRule="auto"/>
        <w:ind w:left="960" w:hanging="720"/>
        <w:rPr>
          <w:rFonts w:ascii="Century Gothic" w:hAnsi="Century Gothic" w:cs="Century Gothic"/>
          <w:b/>
          <w:bCs/>
        </w:rPr>
      </w:pPr>
      <w:r w:rsidRPr="0099716F">
        <w:rPr>
          <w:rFonts w:ascii="Century Gothic" w:hAnsi="Century Gothic" w:cs="Century Gothic"/>
          <w:b/>
          <w:bCs/>
        </w:rPr>
        <w:t>RESPONSABILE DEL PROCEDIMENTO</w:t>
      </w:r>
    </w:p>
    <w:p w14:paraId="5ED1A8BD" w14:textId="77777777" w:rsidR="0099716F" w:rsidRPr="0099716F" w:rsidRDefault="0099716F" w:rsidP="0099716F">
      <w:pPr>
        <w:tabs>
          <w:tab w:val="left" w:pos="960"/>
        </w:tabs>
        <w:autoSpaceDE w:val="0"/>
        <w:autoSpaceDN w:val="0"/>
        <w:adjustRightInd w:val="0"/>
        <w:spacing w:line="300" w:lineRule="auto"/>
        <w:ind w:left="960" w:hanging="720"/>
        <w:rPr>
          <w:rFonts w:ascii="Century Gothic" w:hAnsi="Century Gothic" w:cs="Century Gothic"/>
          <w:b/>
          <w:bCs/>
        </w:rPr>
      </w:pPr>
      <w:r w:rsidRPr="0099716F">
        <w:rPr>
          <w:rFonts w:ascii="Century Gothic" w:hAnsi="Century Gothic" w:cs="Century Gothic"/>
          <w:b/>
          <w:bCs/>
        </w:rPr>
        <w:t>Ing. Vincenzo Balducci</w:t>
      </w:r>
    </w:p>
    <w:p w14:paraId="61C04FE7" w14:textId="6C1157CE" w:rsidR="006A4724" w:rsidRDefault="0099716F" w:rsidP="0099716F">
      <w:pPr>
        <w:tabs>
          <w:tab w:val="left" w:pos="960"/>
        </w:tabs>
        <w:autoSpaceDE w:val="0"/>
        <w:autoSpaceDN w:val="0"/>
        <w:adjustRightInd w:val="0"/>
        <w:spacing w:line="300" w:lineRule="auto"/>
        <w:ind w:left="960" w:hanging="720"/>
        <w:rPr>
          <w:rFonts w:ascii="Tahoma" w:hAnsi="Tahoma" w:cs="Tahoma"/>
          <w:b/>
          <w:bCs/>
        </w:rPr>
      </w:pPr>
      <w:r w:rsidRPr="0099716F">
        <w:rPr>
          <w:rFonts w:ascii="Century Gothic" w:hAnsi="Century Gothic" w:cs="Century Gothic"/>
        </w:rPr>
        <w:t>enzo.balducci@comune.molfetta.ba.it</w:t>
      </w:r>
      <w:bookmarkStart w:id="0" w:name="_GoBack"/>
      <w:bookmarkEnd w:id="0"/>
    </w:p>
    <w:p w14:paraId="29C6495E" w14:textId="77777777" w:rsidR="006A4724" w:rsidRDefault="006A4724" w:rsidP="006A4724">
      <w:pPr>
        <w:jc w:val="center"/>
        <w:rPr>
          <w:rFonts w:ascii="Tahoma" w:hAnsi="Tahoma" w:cs="Tahoma"/>
          <w:b/>
          <w:bCs/>
        </w:rPr>
      </w:pPr>
    </w:p>
    <w:p w14:paraId="36F96148" w14:textId="77777777" w:rsidR="006A4724" w:rsidRDefault="006A4724" w:rsidP="006A4724">
      <w:pPr>
        <w:jc w:val="center"/>
        <w:rPr>
          <w:rFonts w:ascii="Tahoma" w:hAnsi="Tahoma" w:cs="Tahoma"/>
          <w:b/>
          <w:bCs/>
        </w:rPr>
      </w:pPr>
    </w:p>
    <w:p w14:paraId="1815E199" w14:textId="77777777" w:rsidR="006A4724" w:rsidRDefault="006A4724" w:rsidP="006A4724">
      <w:pPr>
        <w:jc w:val="center"/>
        <w:rPr>
          <w:rFonts w:ascii="Tahoma" w:hAnsi="Tahoma" w:cs="Tahoma"/>
          <w:b/>
          <w:bCs/>
        </w:rPr>
      </w:pPr>
    </w:p>
    <w:p w14:paraId="1A7C6747" w14:textId="77777777" w:rsidR="006A4724" w:rsidRDefault="006A4724" w:rsidP="006A4724">
      <w:pPr>
        <w:jc w:val="center"/>
        <w:rPr>
          <w:rFonts w:ascii="Tahoma" w:hAnsi="Tahoma" w:cs="Tahoma"/>
          <w:b/>
          <w:bCs/>
        </w:rPr>
      </w:pPr>
    </w:p>
    <w:p w14:paraId="3192C737" w14:textId="77777777" w:rsidR="006A4724" w:rsidRDefault="006A4724" w:rsidP="006A4724">
      <w:pPr>
        <w:jc w:val="center"/>
        <w:rPr>
          <w:rFonts w:ascii="Tahoma" w:hAnsi="Tahoma" w:cs="Tahoma"/>
          <w:b/>
          <w:bCs/>
        </w:rPr>
      </w:pPr>
    </w:p>
    <w:p w14:paraId="66F15A33" w14:textId="77777777" w:rsidR="006A4724" w:rsidRDefault="006A4724" w:rsidP="006A4724">
      <w:pPr>
        <w:jc w:val="center"/>
        <w:rPr>
          <w:rFonts w:ascii="Tahoma" w:hAnsi="Tahoma" w:cs="Tahoma"/>
          <w:b/>
          <w:bCs/>
        </w:rPr>
      </w:pPr>
    </w:p>
    <w:p w14:paraId="541E52D5" w14:textId="77777777" w:rsidR="006A4724" w:rsidRPr="00DB45E9" w:rsidRDefault="006A4724" w:rsidP="006A4724">
      <w:pPr>
        <w:rPr>
          <w:rFonts w:ascii="Tahoma" w:eastAsia="Calibri" w:hAnsi="Tahoma" w:cs="Tahoma"/>
          <w:sz w:val="22"/>
          <w:szCs w:val="22"/>
        </w:rPr>
      </w:pPr>
      <w:r w:rsidRPr="00DB45E9">
        <w:rPr>
          <w:rFonts w:ascii="Tahoma" w:eastAsia="Calibri" w:hAnsi="Tahoma" w:cs="Tahoma"/>
          <w:sz w:val="22"/>
          <w:szCs w:val="22"/>
        </w:rPr>
        <w:br w:type="page"/>
      </w:r>
    </w:p>
    <w:p w14:paraId="2A5C9C55" w14:textId="77777777" w:rsidR="006A4724" w:rsidRPr="006F58BB" w:rsidRDefault="006A4724" w:rsidP="006A4724">
      <w:pPr>
        <w:pBdr>
          <w:top w:val="nil"/>
          <w:left w:val="nil"/>
          <w:bottom w:val="nil"/>
          <w:right w:val="nil"/>
          <w:between w:val="nil"/>
        </w:pBdr>
        <w:spacing w:line="276" w:lineRule="auto"/>
        <w:ind w:left="5812"/>
        <w:jc w:val="both"/>
        <w:rPr>
          <w:rFonts w:ascii="Tahoma" w:eastAsia="Calibri" w:hAnsi="Tahoma" w:cs="Tahoma"/>
          <w:sz w:val="22"/>
          <w:szCs w:val="22"/>
        </w:rPr>
      </w:pPr>
      <w:r w:rsidRPr="006F58BB">
        <w:rPr>
          <w:rFonts w:ascii="Tahoma" w:eastAsia="Calibri" w:hAnsi="Tahoma" w:cs="Tahoma"/>
          <w:sz w:val="22"/>
          <w:szCs w:val="22"/>
        </w:rPr>
        <w:lastRenderedPageBreak/>
        <w:t xml:space="preserve">Rep. n. </w:t>
      </w:r>
      <w:r>
        <w:rPr>
          <w:rFonts w:ascii="Tahoma" w:eastAsia="Calibri" w:hAnsi="Tahoma" w:cs="Tahoma"/>
          <w:sz w:val="22"/>
          <w:szCs w:val="22"/>
        </w:rPr>
        <w:t>_________________________</w:t>
      </w:r>
    </w:p>
    <w:p w14:paraId="3DE63262" w14:textId="77777777" w:rsidR="006A4724" w:rsidRPr="006F58BB" w:rsidRDefault="006A4724" w:rsidP="006A4724">
      <w:pPr>
        <w:pBdr>
          <w:top w:val="nil"/>
          <w:left w:val="nil"/>
          <w:bottom w:val="nil"/>
          <w:right w:val="nil"/>
          <w:between w:val="nil"/>
        </w:pBdr>
        <w:spacing w:line="276" w:lineRule="auto"/>
        <w:ind w:left="5812"/>
        <w:jc w:val="both"/>
        <w:rPr>
          <w:rFonts w:ascii="Tahoma" w:eastAsia="Calibri" w:hAnsi="Tahoma" w:cs="Tahoma"/>
          <w:sz w:val="22"/>
          <w:szCs w:val="22"/>
        </w:rPr>
      </w:pPr>
      <w:r w:rsidRPr="006F58BB">
        <w:rPr>
          <w:rFonts w:ascii="Tahoma" w:eastAsia="Calibri" w:hAnsi="Tahoma" w:cs="Tahoma"/>
          <w:sz w:val="22"/>
          <w:szCs w:val="22"/>
        </w:rPr>
        <w:t xml:space="preserve">del </w:t>
      </w:r>
      <w:r>
        <w:rPr>
          <w:rFonts w:ascii="Tahoma" w:eastAsia="Calibri" w:hAnsi="Tahoma" w:cs="Tahoma"/>
          <w:sz w:val="22"/>
          <w:szCs w:val="22"/>
        </w:rPr>
        <w:t xml:space="preserve">_____________________________ </w:t>
      </w:r>
    </w:p>
    <w:p w14:paraId="4327BAB5" w14:textId="77777777" w:rsidR="006A4724" w:rsidRPr="006F58BB" w:rsidRDefault="006A4724" w:rsidP="006A4724">
      <w:pPr>
        <w:pBdr>
          <w:top w:val="nil"/>
          <w:left w:val="nil"/>
          <w:bottom w:val="nil"/>
          <w:right w:val="nil"/>
          <w:between w:val="nil"/>
        </w:pBdr>
        <w:spacing w:line="276" w:lineRule="auto"/>
        <w:ind w:left="5812"/>
        <w:jc w:val="both"/>
        <w:rPr>
          <w:rFonts w:ascii="Tahoma" w:eastAsia="Calibri" w:hAnsi="Tahoma" w:cs="Tahoma"/>
          <w:sz w:val="22"/>
          <w:szCs w:val="22"/>
        </w:rPr>
      </w:pPr>
    </w:p>
    <w:p w14:paraId="66329B2D" w14:textId="77777777" w:rsidR="006A4724" w:rsidRPr="006F58BB" w:rsidRDefault="006A4724" w:rsidP="006A4724">
      <w:pPr>
        <w:spacing w:line="360" w:lineRule="auto"/>
        <w:jc w:val="center"/>
        <w:rPr>
          <w:rFonts w:ascii="Tahoma" w:eastAsia="Calibri" w:hAnsi="Tahoma" w:cs="Tahoma"/>
          <w:b/>
          <w:sz w:val="22"/>
        </w:rPr>
      </w:pPr>
      <w:r w:rsidRPr="006F58BB">
        <w:rPr>
          <w:rFonts w:ascii="Tahoma" w:eastAsia="Calibri" w:hAnsi="Tahoma" w:cs="Tahoma"/>
          <w:b/>
          <w:sz w:val="22"/>
        </w:rPr>
        <w:t>COMUNE DI MOLFETTA</w:t>
      </w:r>
    </w:p>
    <w:p w14:paraId="3E77FCFE" w14:textId="77777777" w:rsidR="006A4724" w:rsidRPr="006F58BB" w:rsidRDefault="006A4724" w:rsidP="006A4724">
      <w:pPr>
        <w:spacing w:after="240" w:line="360" w:lineRule="auto"/>
        <w:jc w:val="center"/>
        <w:rPr>
          <w:rFonts w:ascii="Tahoma" w:eastAsia="Calibri" w:hAnsi="Tahoma" w:cs="Tahoma"/>
          <w:sz w:val="22"/>
        </w:rPr>
      </w:pPr>
      <w:r w:rsidRPr="006F58BB">
        <w:rPr>
          <w:rFonts w:ascii="Tahoma" w:eastAsia="Calibri" w:hAnsi="Tahoma" w:cs="Tahoma"/>
          <w:sz w:val="22"/>
        </w:rPr>
        <w:t>Città Metropolitana di Bari</w:t>
      </w:r>
    </w:p>
    <w:p w14:paraId="1C31687A" w14:textId="77777777" w:rsidR="006A4724" w:rsidRPr="006F58BB" w:rsidRDefault="006A4724" w:rsidP="006A4724">
      <w:pPr>
        <w:spacing w:after="240" w:line="360" w:lineRule="auto"/>
        <w:jc w:val="center"/>
        <w:rPr>
          <w:rFonts w:ascii="Tahoma" w:eastAsia="Calibri" w:hAnsi="Tahoma" w:cs="Tahoma"/>
          <w:b/>
          <w:sz w:val="28"/>
          <w:szCs w:val="32"/>
          <w:u w:val="single"/>
        </w:rPr>
      </w:pPr>
      <w:r w:rsidRPr="006F58BB">
        <w:rPr>
          <w:rFonts w:ascii="Tahoma" w:eastAsia="Calibri" w:hAnsi="Tahoma" w:cs="Tahoma"/>
          <w:b/>
          <w:sz w:val="28"/>
          <w:szCs w:val="32"/>
          <w:u w:val="single"/>
        </w:rPr>
        <w:t>CONTRATTO DI APPALTO</w:t>
      </w:r>
    </w:p>
    <w:p w14:paraId="472CD3E4" w14:textId="725C747B" w:rsidR="006A4724" w:rsidRPr="006A4724" w:rsidRDefault="006A4724" w:rsidP="006A4724">
      <w:pPr>
        <w:spacing w:line="276" w:lineRule="auto"/>
        <w:jc w:val="both"/>
        <w:rPr>
          <w:rFonts w:ascii="Tahoma" w:eastAsia="Calibri" w:hAnsi="Tahoma" w:cs="Tahoma"/>
          <w:b/>
          <w:sz w:val="22"/>
        </w:rPr>
      </w:pPr>
      <w:r w:rsidRPr="006F58BB">
        <w:rPr>
          <w:rFonts w:ascii="Tahoma" w:eastAsia="Calibri" w:hAnsi="Tahoma" w:cs="Tahoma"/>
          <w:b/>
          <w:sz w:val="22"/>
        </w:rPr>
        <w:t xml:space="preserve">OGGETTO: </w:t>
      </w:r>
      <w:r w:rsidRPr="006A4724">
        <w:rPr>
          <w:rFonts w:ascii="Tahoma" w:eastAsia="Calibri" w:hAnsi="Tahoma" w:cs="Tahoma"/>
          <w:b/>
          <w:sz w:val="22"/>
        </w:rPr>
        <w:t>Riqualificazione della viabilità urbana con la realizzazione di una rotatoria in corrispondenza dell’intersezione stradale tra via Bisceglie, viale dei Crociati, via Caduti sul Lavoro.</w:t>
      </w:r>
    </w:p>
    <w:p w14:paraId="3DD2484F" w14:textId="77777777" w:rsidR="006A4724" w:rsidRPr="00642315" w:rsidRDefault="006A4724" w:rsidP="006A4724">
      <w:pPr>
        <w:spacing w:line="276" w:lineRule="auto"/>
        <w:jc w:val="both"/>
        <w:rPr>
          <w:rFonts w:ascii="Tahoma" w:eastAsia="Calibri" w:hAnsi="Tahoma" w:cs="Tahoma"/>
          <w:b/>
          <w:sz w:val="22"/>
        </w:rPr>
      </w:pPr>
    </w:p>
    <w:p w14:paraId="47716A8B" w14:textId="77777777" w:rsidR="006A4724" w:rsidRPr="006F58BB" w:rsidRDefault="006A4724" w:rsidP="006A4724">
      <w:pPr>
        <w:spacing w:line="276" w:lineRule="auto"/>
        <w:jc w:val="both"/>
        <w:rPr>
          <w:rFonts w:ascii="Tahoma" w:eastAsia="Calibri" w:hAnsi="Tahoma" w:cs="Tahoma"/>
          <w:b/>
          <w:sz w:val="22"/>
        </w:rPr>
      </w:pPr>
    </w:p>
    <w:p w14:paraId="65112D43" w14:textId="77777777" w:rsidR="006A4724" w:rsidRPr="006F58BB" w:rsidRDefault="006A4724" w:rsidP="006A4724">
      <w:pPr>
        <w:spacing w:line="276" w:lineRule="auto"/>
        <w:jc w:val="both"/>
        <w:rPr>
          <w:rFonts w:ascii="Tahoma" w:eastAsia="Calibri" w:hAnsi="Tahoma" w:cs="Tahoma"/>
          <w:b/>
          <w:sz w:val="22"/>
        </w:rPr>
      </w:pPr>
    </w:p>
    <w:p w14:paraId="5F024A37" w14:textId="77777777" w:rsidR="006A4724" w:rsidRPr="006F58BB" w:rsidRDefault="006A4724" w:rsidP="006A4724">
      <w:pPr>
        <w:spacing w:line="276" w:lineRule="auto"/>
        <w:jc w:val="both"/>
        <w:rPr>
          <w:rFonts w:ascii="Tahoma" w:eastAsia="Calibri" w:hAnsi="Tahoma" w:cs="Tahoma"/>
          <w:b/>
          <w:sz w:val="22"/>
        </w:rPr>
      </w:pPr>
    </w:p>
    <w:p w14:paraId="75E608E1" w14:textId="77777777" w:rsidR="006A4724" w:rsidRPr="006F58BB" w:rsidRDefault="006A4724" w:rsidP="006A4724">
      <w:pPr>
        <w:pBdr>
          <w:top w:val="nil"/>
          <w:left w:val="nil"/>
          <w:bottom w:val="nil"/>
          <w:right w:val="nil"/>
          <w:between w:val="nil"/>
        </w:pBdr>
        <w:spacing w:line="276" w:lineRule="auto"/>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L'anno </w:t>
      </w:r>
      <w:r>
        <w:rPr>
          <w:rFonts w:ascii="Tahoma" w:eastAsia="Calibri" w:hAnsi="Tahoma" w:cs="Tahoma"/>
          <w:color w:val="000000"/>
          <w:sz w:val="22"/>
          <w:szCs w:val="22"/>
        </w:rPr>
        <w:t>__________</w:t>
      </w:r>
      <w:r w:rsidRPr="006F58BB">
        <w:rPr>
          <w:rFonts w:ascii="Tahoma" w:eastAsia="Calibri" w:hAnsi="Tahoma" w:cs="Tahoma"/>
          <w:color w:val="000000"/>
          <w:sz w:val="22"/>
          <w:szCs w:val="22"/>
        </w:rPr>
        <w:t xml:space="preserve"> il giorno </w:t>
      </w:r>
      <w:r>
        <w:rPr>
          <w:rFonts w:ascii="Tahoma" w:eastAsia="Calibri" w:hAnsi="Tahoma" w:cs="Tahoma"/>
          <w:color w:val="000000"/>
          <w:sz w:val="22"/>
          <w:szCs w:val="22"/>
        </w:rPr>
        <w:t>__________</w:t>
      </w:r>
      <w:r w:rsidRPr="006F58BB">
        <w:rPr>
          <w:rFonts w:ascii="Tahoma" w:eastAsia="Calibri" w:hAnsi="Tahoma" w:cs="Tahoma"/>
          <w:color w:val="000000"/>
          <w:sz w:val="22"/>
          <w:szCs w:val="22"/>
        </w:rPr>
        <w:t xml:space="preserve"> del mese di </w:t>
      </w:r>
      <w:r>
        <w:rPr>
          <w:rFonts w:ascii="Tahoma" w:eastAsia="Calibri" w:hAnsi="Tahoma" w:cs="Tahoma"/>
          <w:color w:val="000000"/>
          <w:sz w:val="22"/>
          <w:szCs w:val="22"/>
        </w:rPr>
        <w:t>__________</w:t>
      </w:r>
      <w:r w:rsidRPr="006F58BB">
        <w:rPr>
          <w:rFonts w:ascii="Tahoma" w:eastAsia="Calibri" w:hAnsi="Tahoma" w:cs="Tahoma"/>
          <w:color w:val="000000"/>
          <w:sz w:val="22"/>
          <w:szCs w:val="22"/>
        </w:rPr>
        <w:t>, presso la Sede del Comune di Molfetta</w:t>
      </w:r>
    </w:p>
    <w:p w14:paraId="14EF84F8" w14:textId="77777777" w:rsidR="006A4724" w:rsidRPr="006F58BB" w:rsidRDefault="006A4724" w:rsidP="006A4724">
      <w:pPr>
        <w:pBdr>
          <w:top w:val="nil"/>
          <w:left w:val="nil"/>
          <w:bottom w:val="nil"/>
          <w:right w:val="nil"/>
          <w:between w:val="nil"/>
        </w:pBdr>
        <w:spacing w:line="276" w:lineRule="auto"/>
        <w:jc w:val="center"/>
        <w:rPr>
          <w:rFonts w:ascii="Tahoma" w:eastAsia="Calibri" w:hAnsi="Tahoma" w:cs="Tahoma"/>
          <w:color w:val="000000"/>
          <w:sz w:val="22"/>
          <w:szCs w:val="22"/>
        </w:rPr>
      </w:pPr>
      <w:r w:rsidRPr="006F58BB">
        <w:rPr>
          <w:rFonts w:ascii="Tahoma" w:eastAsia="Calibri" w:hAnsi="Tahoma" w:cs="Tahoma"/>
          <w:color w:val="000000"/>
          <w:sz w:val="22"/>
          <w:szCs w:val="22"/>
        </w:rPr>
        <w:t>TRA</w:t>
      </w:r>
    </w:p>
    <w:p w14:paraId="43CCE0DB" w14:textId="77777777" w:rsidR="006A4724" w:rsidRPr="006F58BB" w:rsidRDefault="006A4724" w:rsidP="006A4724">
      <w:pPr>
        <w:pBdr>
          <w:top w:val="nil"/>
          <w:left w:val="nil"/>
          <w:bottom w:val="nil"/>
          <w:right w:val="nil"/>
          <w:between w:val="nil"/>
        </w:pBdr>
        <w:spacing w:line="276" w:lineRule="auto"/>
        <w:jc w:val="both"/>
        <w:rPr>
          <w:rFonts w:ascii="Tahoma" w:eastAsia="Calibri" w:hAnsi="Tahoma" w:cs="Tahoma"/>
          <w:color w:val="000000"/>
          <w:sz w:val="22"/>
          <w:szCs w:val="22"/>
        </w:rPr>
      </w:pPr>
      <w:r>
        <w:rPr>
          <w:rFonts w:ascii="Tahoma" w:eastAsia="Calibri" w:hAnsi="Tahoma" w:cs="Tahoma"/>
          <w:color w:val="000000"/>
          <w:sz w:val="22"/>
          <w:szCs w:val="22"/>
        </w:rPr>
        <w:t>______________________________</w:t>
      </w:r>
      <w:r w:rsidRPr="006F58BB">
        <w:rPr>
          <w:rFonts w:ascii="Tahoma" w:eastAsia="Calibri" w:hAnsi="Tahoma" w:cs="Tahoma"/>
          <w:color w:val="000000"/>
          <w:sz w:val="22"/>
          <w:szCs w:val="22"/>
        </w:rPr>
        <w:t xml:space="preserve"> nato a</w:t>
      </w:r>
      <w:r>
        <w:rPr>
          <w:rFonts w:ascii="Tahoma" w:eastAsia="Calibri" w:hAnsi="Tahoma" w:cs="Tahoma"/>
          <w:color w:val="000000"/>
          <w:sz w:val="22"/>
          <w:szCs w:val="22"/>
        </w:rPr>
        <w:t xml:space="preserve"> ____________________</w:t>
      </w:r>
      <w:r w:rsidRPr="006F58BB">
        <w:rPr>
          <w:rFonts w:ascii="Tahoma" w:eastAsia="Calibri" w:hAnsi="Tahoma" w:cs="Tahoma"/>
          <w:color w:val="000000"/>
          <w:sz w:val="22"/>
          <w:szCs w:val="22"/>
        </w:rPr>
        <w:t xml:space="preserve">  il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 xml:space="preserve"> C.F. </w:t>
      </w:r>
      <w:r>
        <w:rPr>
          <w:rFonts w:ascii="Tahoma" w:eastAsia="Calibri" w:hAnsi="Tahoma" w:cs="Tahoma"/>
          <w:color w:val="000000"/>
          <w:sz w:val="22"/>
          <w:szCs w:val="22"/>
        </w:rPr>
        <w:t xml:space="preserve">____________________, </w:t>
      </w:r>
      <w:r w:rsidRPr="006F58BB">
        <w:rPr>
          <w:rFonts w:ascii="Tahoma" w:eastAsia="Calibri" w:hAnsi="Tahoma" w:cs="Tahoma"/>
          <w:color w:val="000000"/>
          <w:sz w:val="22"/>
          <w:szCs w:val="22"/>
        </w:rPr>
        <w:t xml:space="preserve">residente in </w:t>
      </w:r>
      <w:r>
        <w:rPr>
          <w:rFonts w:ascii="Tahoma" w:eastAsia="Calibri" w:hAnsi="Tahoma" w:cs="Tahoma"/>
          <w:color w:val="000000"/>
          <w:sz w:val="22"/>
          <w:szCs w:val="22"/>
        </w:rPr>
        <w:t>__________</w:t>
      </w:r>
      <w:r>
        <w:rPr>
          <w:rFonts w:ascii="Tahoma" w:eastAsia="Calibri" w:hAnsi="Tahoma" w:cs="Tahoma"/>
          <w:color w:val="000000"/>
          <w:sz w:val="22"/>
          <w:szCs w:val="22"/>
        </w:rPr>
        <w:softHyphen/>
        <w:t xml:space="preserve">____________ </w:t>
      </w:r>
      <w:r w:rsidRPr="006F58BB">
        <w:rPr>
          <w:rFonts w:ascii="Tahoma" w:eastAsia="Calibri" w:hAnsi="Tahoma" w:cs="Tahoma"/>
          <w:color w:val="000000"/>
          <w:sz w:val="22"/>
          <w:szCs w:val="22"/>
        </w:rPr>
        <w:t xml:space="preserve">alla via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che dichiara di intervenire in questo atto esclusivamente in nome, per conto e nell'interesse del Comune di Molfetta con sede legale in Molfetta alla via Martiri di via Fani snc, domiciliato per la sua carica a Responsabile del Procedimento, presso la sede del Comune di Molfetta, autorizzato ai sensi di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ad impegnare legalmente e formalmente il Comune di Molfetta per il presente atto, di seguito “Ente Committente”</w:t>
      </w:r>
    </w:p>
    <w:p w14:paraId="25DB0555" w14:textId="77777777" w:rsidR="006A4724" w:rsidRPr="006F58BB" w:rsidRDefault="006A4724" w:rsidP="006A4724">
      <w:pPr>
        <w:pBdr>
          <w:top w:val="nil"/>
          <w:left w:val="nil"/>
          <w:bottom w:val="nil"/>
          <w:right w:val="nil"/>
          <w:between w:val="nil"/>
        </w:pBdr>
        <w:spacing w:line="276" w:lineRule="auto"/>
        <w:jc w:val="center"/>
        <w:rPr>
          <w:rFonts w:ascii="Tahoma" w:eastAsia="Calibri" w:hAnsi="Tahoma" w:cs="Tahoma"/>
          <w:color w:val="000000"/>
          <w:sz w:val="22"/>
          <w:szCs w:val="22"/>
        </w:rPr>
      </w:pPr>
      <w:r w:rsidRPr="006F58BB">
        <w:rPr>
          <w:rFonts w:ascii="Tahoma" w:eastAsia="Calibri" w:hAnsi="Tahoma" w:cs="Tahoma"/>
          <w:color w:val="000000"/>
          <w:sz w:val="22"/>
          <w:szCs w:val="22"/>
        </w:rPr>
        <w:t>E</w:t>
      </w:r>
    </w:p>
    <w:p w14:paraId="5E684433" w14:textId="77777777" w:rsidR="006A4724" w:rsidRPr="006F58BB" w:rsidRDefault="006A4724" w:rsidP="006A4724">
      <w:pPr>
        <w:pBdr>
          <w:top w:val="nil"/>
          <w:left w:val="nil"/>
          <w:bottom w:val="nil"/>
          <w:right w:val="nil"/>
          <w:between w:val="nil"/>
        </w:pBdr>
        <w:spacing w:line="276" w:lineRule="auto"/>
        <w:jc w:val="both"/>
        <w:rPr>
          <w:rFonts w:ascii="Tahoma" w:eastAsia="Calibri" w:hAnsi="Tahoma" w:cs="Tahoma"/>
          <w:color w:val="000000"/>
          <w:sz w:val="22"/>
          <w:szCs w:val="22"/>
        </w:rPr>
      </w:pPr>
      <w:r>
        <w:rPr>
          <w:rFonts w:ascii="Tahoma" w:eastAsia="Calibri" w:hAnsi="Tahoma" w:cs="Tahoma"/>
          <w:color w:val="000000"/>
          <w:sz w:val="22"/>
          <w:szCs w:val="22"/>
        </w:rPr>
        <w:t>________________________________________</w:t>
      </w:r>
      <w:r w:rsidRPr="006F58BB">
        <w:rPr>
          <w:rFonts w:ascii="Tahoma" w:eastAsia="Calibri" w:hAnsi="Tahoma" w:cs="Tahoma"/>
          <w:color w:val="000000"/>
          <w:sz w:val="22"/>
          <w:szCs w:val="22"/>
        </w:rPr>
        <w:t xml:space="preserve"> nato a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il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 xml:space="preserve">, C.F.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residente in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alla via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nella sua qualità di </w:t>
      </w:r>
      <w:r w:rsidRPr="006F58BB">
        <w:rPr>
          <w:rFonts w:ascii="Tahoma" w:eastAsia="Calibri" w:hAnsi="Tahoma" w:cs="Tahoma"/>
          <w:sz w:val="22"/>
          <w:szCs w:val="22"/>
        </w:rPr>
        <w:t xml:space="preserve">Legale Rappresentante </w:t>
      </w:r>
      <w:r w:rsidRPr="006F58BB">
        <w:rPr>
          <w:rFonts w:ascii="Tahoma" w:eastAsia="Calibri" w:hAnsi="Tahoma" w:cs="Tahoma"/>
          <w:color w:val="000000"/>
          <w:sz w:val="22"/>
          <w:szCs w:val="22"/>
        </w:rPr>
        <w:t xml:space="preserve">dell’Impresa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con sede legale in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alla via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Partita IVA (C.F.) </w:t>
      </w:r>
      <w:r>
        <w:rPr>
          <w:rFonts w:ascii="Tahoma" w:eastAsia="Calibri" w:hAnsi="Tahoma" w:cs="Tahoma"/>
          <w:color w:val="000000"/>
          <w:sz w:val="22"/>
          <w:szCs w:val="22"/>
        </w:rPr>
        <w:t xml:space="preserve">______________________________ </w:t>
      </w:r>
      <w:r w:rsidRPr="006F58BB">
        <w:rPr>
          <w:rFonts w:ascii="Tahoma" w:eastAsia="Calibri" w:hAnsi="Tahoma" w:cs="Tahoma"/>
          <w:color w:val="000000"/>
          <w:sz w:val="22"/>
          <w:szCs w:val="22"/>
        </w:rPr>
        <w:t xml:space="preserve">, di seguito “Appaltatore”, che agisce quale impresa appaltatrice in forma singola (ovvero in forma associata quale capogruppo mandataria dell'Associazione Temporanea di Imprese di tipo </w:t>
      </w:r>
      <w:r>
        <w:rPr>
          <w:rFonts w:ascii="Tahoma" w:eastAsia="Calibri" w:hAnsi="Tahoma" w:cs="Tahoma"/>
          <w:color w:val="000000"/>
          <w:sz w:val="22"/>
          <w:szCs w:val="22"/>
        </w:rPr>
        <w:t>______________________________</w:t>
      </w:r>
      <w:r w:rsidRPr="006F58BB">
        <w:rPr>
          <w:rFonts w:ascii="Tahoma" w:eastAsia="Calibri" w:hAnsi="Tahoma" w:cs="Tahoma"/>
          <w:color w:val="000000"/>
          <w:sz w:val="22"/>
          <w:szCs w:val="22"/>
        </w:rPr>
        <w:t xml:space="preserve"> , come risulta da atto costitutivo n. </w:t>
      </w:r>
      <w:r>
        <w:rPr>
          <w:rFonts w:ascii="Tahoma" w:eastAsia="Calibri" w:hAnsi="Tahoma" w:cs="Tahoma"/>
          <w:color w:val="000000"/>
          <w:sz w:val="22"/>
          <w:szCs w:val="22"/>
        </w:rPr>
        <w:t>___________________</w:t>
      </w:r>
      <w:r w:rsidRPr="006F58BB">
        <w:rPr>
          <w:rFonts w:ascii="Tahoma" w:eastAsia="Calibri" w:hAnsi="Tahoma" w:cs="Tahoma"/>
          <w:color w:val="000000"/>
          <w:sz w:val="22"/>
          <w:szCs w:val="22"/>
        </w:rPr>
        <w:t xml:space="preserve"> del </w:t>
      </w:r>
      <w:r>
        <w:rPr>
          <w:rFonts w:ascii="Tahoma" w:eastAsia="Calibri" w:hAnsi="Tahoma" w:cs="Tahoma"/>
          <w:color w:val="000000"/>
          <w:sz w:val="22"/>
          <w:szCs w:val="22"/>
        </w:rPr>
        <w:t>___________________</w:t>
      </w:r>
      <w:r w:rsidRPr="006F58BB">
        <w:rPr>
          <w:rFonts w:ascii="Tahoma" w:eastAsia="Calibri" w:hAnsi="Tahoma" w:cs="Tahoma"/>
          <w:color w:val="000000"/>
          <w:sz w:val="22"/>
          <w:szCs w:val="22"/>
        </w:rPr>
        <w:t>, costituita tra essa medesima e le seguenti imprese mandanti:</w:t>
      </w:r>
    </w:p>
    <w:p w14:paraId="610D4CD0" w14:textId="77777777" w:rsidR="006A4724" w:rsidRPr="006F58BB" w:rsidRDefault="006A4724" w:rsidP="006A4724">
      <w:pPr>
        <w:numPr>
          <w:ilvl w:val="0"/>
          <w:numId w:val="2"/>
        </w:numPr>
        <w:pBdr>
          <w:top w:val="nil"/>
          <w:left w:val="nil"/>
          <w:bottom w:val="nil"/>
          <w:right w:val="nil"/>
          <w:between w:val="nil"/>
        </w:pBdr>
        <w:spacing w:line="276" w:lineRule="auto"/>
        <w:rPr>
          <w:rFonts w:ascii="Tahoma" w:eastAsia="Calibri" w:hAnsi="Tahoma" w:cs="Tahoma"/>
          <w:color w:val="000000"/>
          <w:sz w:val="22"/>
          <w:szCs w:val="22"/>
        </w:rPr>
      </w:pPr>
      <w:r w:rsidRPr="006F58BB">
        <w:rPr>
          <w:rFonts w:ascii="Tahoma" w:eastAsia="Calibri" w:hAnsi="Tahoma" w:cs="Tahoma"/>
          <w:color w:val="000000"/>
          <w:sz w:val="22"/>
          <w:szCs w:val="22"/>
        </w:rPr>
        <w:t xml:space="preserve">Impresa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xml:space="preserve">con sede in </w:t>
      </w:r>
      <w:r>
        <w:rPr>
          <w:rFonts w:ascii="Tahoma" w:eastAsia="Calibri" w:hAnsi="Tahoma" w:cs="Tahoma"/>
          <w:color w:val="000000"/>
          <w:sz w:val="22"/>
          <w:szCs w:val="22"/>
        </w:rPr>
        <w:t>____________________________</w:t>
      </w:r>
      <w:r w:rsidRPr="006F58BB">
        <w:rPr>
          <w:rFonts w:ascii="Tahoma" w:eastAsia="Calibri" w:hAnsi="Tahoma" w:cs="Tahoma"/>
          <w:color w:val="000000"/>
          <w:sz w:val="22"/>
          <w:szCs w:val="22"/>
        </w:rPr>
        <w:t xml:space="preserve">. , via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Partita IVA (C.F.)</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xml:space="preserve"> ;</w:t>
      </w:r>
    </w:p>
    <w:p w14:paraId="5648C42B" w14:textId="77777777" w:rsidR="006A4724" w:rsidRPr="006F58BB" w:rsidRDefault="006A4724" w:rsidP="006A4724">
      <w:pPr>
        <w:numPr>
          <w:ilvl w:val="0"/>
          <w:numId w:val="2"/>
        </w:numPr>
        <w:pBdr>
          <w:top w:val="nil"/>
          <w:left w:val="nil"/>
          <w:bottom w:val="nil"/>
          <w:right w:val="nil"/>
          <w:between w:val="nil"/>
        </w:pBdr>
        <w:spacing w:line="276" w:lineRule="auto"/>
        <w:rPr>
          <w:rFonts w:ascii="Tahoma" w:eastAsia="Calibri" w:hAnsi="Tahoma" w:cs="Tahoma"/>
          <w:color w:val="000000"/>
          <w:sz w:val="22"/>
          <w:szCs w:val="22"/>
        </w:rPr>
      </w:pPr>
      <w:r w:rsidRPr="006F58BB">
        <w:rPr>
          <w:rFonts w:ascii="Tahoma" w:eastAsia="Calibri" w:hAnsi="Tahoma" w:cs="Tahoma"/>
          <w:color w:val="000000"/>
          <w:sz w:val="22"/>
          <w:szCs w:val="22"/>
        </w:rPr>
        <w:t xml:space="preserve">Impresa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xml:space="preserve">con sede in </w:t>
      </w:r>
      <w:r>
        <w:rPr>
          <w:rFonts w:ascii="Tahoma" w:eastAsia="Calibri" w:hAnsi="Tahoma" w:cs="Tahoma"/>
          <w:color w:val="000000"/>
          <w:sz w:val="22"/>
          <w:szCs w:val="22"/>
        </w:rPr>
        <w:t>____________________________</w:t>
      </w:r>
      <w:r w:rsidRPr="006F58BB">
        <w:rPr>
          <w:rFonts w:ascii="Tahoma" w:eastAsia="Calibri" w:hAnsi="Tahoma" w:cs="Tahoma"/>
          <w:color w:val="000000"/>
          <w:sz w:val="22"/>
          <w:szCs w:val="22"/>
        </w:rPr>
        <w:t xml:space="preserve">. , via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Partita IVA (C.F.)</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w:t>
      </w:r>
    </w:p>
    <w:p w14:paraId="409A8215" w14:textId="77777777" w:rsidR="006A4724" w:rsidRPr="006F58BB" w:rsidRDefault="006A4724" w:rsidP="006A4724">
      <w:pPr>
        <w:spacing w:line="276" w:lineRule="auto"/>
        <w:rPr>
          <w:rFonts w:ascii="Tahoma" w:eastAsia="Calibri" w:hAnsi="Tahoma" w:cs="Tahoma"/>
          <w:sz w:val="22"/>
          <w:szCs w:val="22"/>
        </w:rPr>
      </w:pPr>
    </w:p>
    <w:p w14:paraId="027D3F04" w14:textId="77777777" w:rsidR="006A4724" w:rsidRPr="006F58BB" w:rsidRDefault="006A4724" w:rsidP="006A4724">
      <w:pPr>
        <w:spacing w:after="240" w:line="276" w:lineRule="auto"/>
        <w:jc w:val="center"/>
        <w:rPr>
          <w:rFonts w:ascii="Tahoma" w:eastAsia="Calibri" w:hAnsi="Tahoma" w:cs="Tahoma"/>
          <w:b/>
          <w:sz w:val="22"/>
          <w:szCs w:val="22"/>
        </w:rPr>
      </w:pPr>
      <w:r w:rsidRPr="006F58BB">
        <w:rPr>
          <w:rFonts w:ascii="Tahoma" w:eastAsia="Calibri" w:hAnsi="Tahoma" w:cs="Tahoma"/>
          <w:b/>
          <w:sz w:val="22"/>
          <w:szCs w:val="22"/>
        </w:rPr>
        <w:t>PREMESSO CHE</w:t>
      </w:r>
    </w:p>
    <w:p w14:paraId="19E738B3" w14:textId="77777777" w:rsidR="006A4724" w:rsidRPr="006F58BB" w:rsidRDefault="006A4724" w:rsidP="006A4724">
      <w:pPr>
        <w:numPr>
          <w:ilvl w:val="0"/>
          <w:numId w:val="4"/>
        </w:numPr>
        <w:pBdr>
          <w:top w:val="nil"/>
          <w:left w:val="nil"/>
          <w:bottom w:val="nil"/>
          <w:right w:val="nil"/>
          <w:between w:val="nil"/>
        </w:pBdr>
        <w:spacing w:line="276" w:lineRule="auto"/>
        <w:ind w:left="426" w:hanging="284"/>
        <w:jc w:val="both"/>
        <w:rPr>
          <w:rFonts w:ascii="Tahoma" w:hAnsi="Tahoma" w:cs="Tahoma"/>
          <w:color w:val="000000"/>
          <w:sz w:val="22"/>
          <w:szCs w:val="22"/>
        </w:rPr>
      </w:pPr>
      <w:r w:rsidRPr="006F58BB">
        <w:rPr>
          <w:rFonts w:ascii="Tahoma" w:eastAsia="Calibri" w:hAnsi="Tahoma" w:cs="Tahoma"/>
          <w:color w:val="000000"/>
          <w:sz w:val="22"/>
          <w:szCs w:val="22"/>
        </w:rPr>
        <w:lastRenderedPageBreak/>
        <w:t xml:space="preserve">il presente documento, redatto ai sensi dell’art. 43 comma 1 del DPR 207/2010, precisa le clausole dirette a regolare il rapporto tra stazione appaltante e impresa; esso integra le norme contenute nel Capitolato Speciale di Appalto, con prevalenza su queste in caso di contrasto; </w:t>
      </w:r>
    </w:p>
    <w:p w14:paraId="3E5B5669" w14:textId="4D7F4693" w:rsidR="006A4724" w:rsidRPr="006A4724" w:rsidRDefault="006A4724" w:rsidP="006A4724">
      <w:pPr>
        <w:numPr>
          <w:ilvl w:val="0"/>
          <w:numId w:val="4"/>
        </w:numPr>
        <w:pBdr>
          <w:top w:val="nil"/>
          <w:left w:val="nil"/>
          <w:bottom w:val="nil"/>
          <w:right w:val="nil"/>
          <w:between w:val="nil"/>
        </w:pBdr>
        <w:spacing w:line="276" w:lineRule="auto"/>
        <w:ind w:left="426" w:hanging="284"/>
        <w:jc w:val="both"/>
        <w:rPr>
          <w:rFonts w:ascii="Tahoma" w:eastAsia="Calibri" w:hAnsi="Tahoma" w:cs="Tahoma"/>
          <w:b/>
          <w:bCs/>
          <w:color w:val="000000"/>
          <w:sz w:val="22"/>
          <w:szCs w:val="22"/>
        </w:rPr>
      </w:pPr>
      <w:r w:rsidRPr="006A4724">
        <w:rPr>
          <w:rFonts w:ascii="Tahoma" w:eastAsia="Calibri" w:hAnsi="Tahoma" w:cs="Tahoma"/>
          <w:color w:val="000000"/>
          <w:sz w:val="22"/>
          <w:szCs w:val="22"/>
        </w:rPr>
        <w:t xml:space="preserve">con deliberazione della Giunta Comunale/Determinazione Dirigenziale n. __________________________ del Settore _______________________________________________ in data ____/____/__________, esecutiva ai sensi di legge, veniva approvato il progetto per la realizzazione delle seguenti opere: </w:t>
      </w:r>
      <w:r w:rsidRPr="006A4724">
        <w:rPr>
          <w:rFonts w:ascii="Tahoma" w:eastAsia="Calibri" w:hAnsi="Tahoma" w:cs="Tahoma"/>
          <w:b/>
          <w:bCs/>
          <w:color w:val="000000"/>
          <w:sz w:val="22"/>
          <w:szCs w:val="22"/>
        </w:rPr>
        <w:t>Riqualificazione della viabilità urbana con la realizzazione di una rotatoria in corrispondenza dell’intersezione stradale tra via Bisceglie, viale dei Crociati, via Caduti sul Lavoro.</w:t>
      </w:r>
    </w:p>
    <w:p w14:paraId="297C60F4" w14:textId="77777777" w:rsidR="006A4724" w:rsidRPr="006F58BB" w:rsidRDefault="006A4724" w:rsidP="006A4724">
      <w:pPr>
        <w:numPr>
          <w:ilvl w:val="0"/>
          <w:numId w:val="4"/>
        </w:numPr>
        <w:pBdr>
          <w:top w:val="nil"/>
          <w:left w:val="nil"/>
          <w:bottom w:val="nil"/>
          <w:right w:val="nil"/>
          <w:between w:val="nil"/>
        </w:pBdr>
        <w:spacing w:line="276" w:lineRule="auto"/>
        <w:ind w:left="426" w:hanging="284"/>
        <w:jc w:val="both"/>
        <w:rPr>
          <w:rFonts w:ascii="Tahoma" w:hAnsi="Tahoma" w:cs="Tahoma"/>
          <w:color w:val="000000"/>
          <w:sz w:val="22"/>
          <w:szCs w:val="22"/>
        </w:rPr>
      </w:pPr>
      <w:r w:rsidRPr="006F58BB">
        <w:rPr>
          <w:rFonts w:ascii="Tahoma" w:eastAsia="Calibri" w:hAnsi="Tahoma" w:cs="Tahoma"/>
          <w:color w:val="000000"/>
          <w:sz w:val="22"/>
          <w:szCs w:val="22"/>
        </w:rPr>
        <w:t xml:space="preserve">per un importo complessivo dei lavori da appaltare di </w:t>
      </w:r>
      <w:r>
        <w:rPr>
          <w:rFonts w:ascii="Tahoma" w:eastAsia="Calibri" w:hAnsi="Tahoma" w:cs="Tahoma"/>
          <w:b/>
          <w:color w:val="000000"/>
          <w:sz w:val="22"/>
          <w:szCs w:val="22"/>
        </w:rPr>
        <w:t>€ __________________________________,_____</w:t>
      </w:r>
      <w:r w:rsidRPr="006F58BB">
        <w:rPr>
          <w:rFonts w:ascii="Tahoma" w:eastAsia="Calibri" w:hAnsi="Tahoma" w:cs="Tahoma"/>
          <w:color w:val="000000"/>
          <w:sz w:val="22"/>
          <w:szCs w:val="22"/>
        </w:rPr>
        <w:t>(</w:t>
      </w:r>
      <w:r w:rsidRPr="006F58BB">
        <w:rPr>
          <w:rFonts w:ascii="Tahoma" w:eastAsia="Calibri" w:hAnsi="Tahoma" w:cs="Tahoma"/>
          <w:b/>
          <w:color w:val="000000"/>
          <w:sz w:val="22"/>
          <w:szCs w:val="22"/>
        </w:rPr>
        <w:t xml:space="preserve">euro </w:t>
      </w:r>
      <w:r>
        <w:rPr>
          <w:rFonts w:ascii="Tahoma" w:eastAsia="Calibri" w:hAnsi="Tahoma" w:cs="Tahoma"/>
          <w:color w:val="000000"/>
          <w:sz w:val="22"/>
          <w:szCs w:val="22"/>
        </w:rPr>
        <w:t>______________________________________________</w:t>
      </w:r>
      <w:r w:rsidRPr="006F58BB">
        <w:rPr>
          <w:rFonts w:ascii="Tahoma" w:eastAsia="Calibri" w:hAnsi="Tahoma" w:cs="Tahoma"/>
          <w:color w:val="000000"/>
          <w:sz w:val="22"/>
          <w:szCs w:val="22"/>
        </w:rPr>
        <w:t xml:space="preserve">), oltre IVA ai termini di legge, di cui </w:t>
      </w:r>
      <w:r>
        <w:rPr>
          <w:rFonts w:ascii="Tahoma" w:eastAsia="Calibri" w:hAnsi="Tahoma" w:cs="Tahoma"/>
          <w:b/>
          <w:color w:val="000000"/>
          <w:sz w:val="22"/>
          <w:szCs w:val="22"/>
        </w:rPr>
        <w:t>€ __________________________________,_____</w:t>
      </w:r>
      <w:r w:rsidRPr="006F58BB">
        <w:rPr>
          <w:rFonts w:ascii="Tahoma" w:eastAsia="Calibri" w:hAnsi="Tahoma" w:cs="Tahoma"/>
          <w:color w:val="000000"/>
          <w:sz w:val="22"/>
          <w:szCs w:val="22"/>
        </w:rPr>
        <w:t>(</w:t>
      </w:r>
      <w:r w:rsidRPr="006F58BB">
        <w:rPr>
          <w:rFonts w:ascii="Tahoma" w:eastAsia="Calibri" w:hAnsi="Tahoma" w:cs="Tahoma"/>
          <w:b/>
          <w:color w:val="000000"/>
          <w:sz w:val="22"/>
          <w:szCs w:val="22"/>
        </w:rPr>
        <w:t xml:space="preserve">euro </w:t>
      </w:r>
      <w:r w:rsidRPr="006F58BB">
        <w:rPr>
          <w:rFonts w:ascii="Tahoma" w:eastAsia="Calibri" w:hAnsi="Tahoma" w:cs="Tahoma"/>
          <w:color w:val="000000"/>
          <w:sz w:val="22"/>
          <w:szCs w:val="22"/>
        </w:rPr>
        <w:t>…</w:t>
      </w:r>
      <w:r>
        <w:rPr>
          <w:rFonts w:ascii="Tahoma" w:eastAsia="Calibri" w:hAnsi="Tahoma" w:cs="Tahoma"/>
          <w:color w:val="000000"/>
          <w:sz w:val="22"/>
          <w:szCs w:val="22"/>
        </w:rPr>
        <w:t>__________________________________________________________________________</w:t>
      </w:r>
      <w:r w:rsidRPr="006F58BB">
        <w:rPr>
          <w:rFonts w:ascii="Tahoma" w:eastAsia="Calibri" w:hAnsi="Tahoma" w:cs="Tahoma"/>
          <w:color w:val="000000"/>
          <w:sz w:val="22"/>
          <w:szCs w:val="22"/>
        </w:rPr>
        <w:t xml:space="preserve">), oggetto dell’offerta di ribasso, ed </w:t>
      </w:r>
      <w:r>
        <w:rPr>
          <w:rFonts w:ascii="Tahoma" w:eastAsia="Calibri" w:hAnsi="Tahoma" w:cs="Tahoma"/>
          <w:b/>
          <w:color w:val="000000"/>
          <w:sz w:val="22"/>
          <w:szCs w:val="22"/>
        </w:rPr>
        <w:t>€ __________________________________,_____</w:t>
      </w:r>
      <w:r w:rsidRPr="006F58BB">
        <w:rPr>
          <w:rFonts w:ascii="Tahoma" w:eastAsia="Calibri" w:hAnsi="Tahoma" w:cs="Tahoma"/>
          <w:color w:val="000000"/>
          <w:sz w:val="22"/>
          <w:szCs w:val="22"/>
        </w:rPr>
        <w:t>(</w:t>
      </w:r>
      <w:r w:rsidRPr="006F58BB">
        <w:rPr>
          <w:rFonts w:ascii="Tahoma" w:eastAsia="Calibri" w:hAnsi="Tahoma" w:cs="Tahoma"/>
          <w:b/>
          <w:color w:val="000000"/>
          <w:sz w:val="22"/>
          <w:szCs w:val="22"/>
        </w:rPr>
        <w:t xml:space="preserve">euro </w:t>
      </w:r>
      <w:r>
        <w:rPr>
          <w:rFonts w:ascii="Tahoma" w:eastAsia="Calibri" w:hAnsi="Tahoma" w:cs="Tahoma"/>
          <w:color w:val="000000"/>
          <w:sz w:val="22"/>
          <w:szCs w:val="22"/>
        </w:rPr>
        <w:t>_____________________________________________</w:t>
      </w:r>
      <w:r w:rsidRPr="006F58BB">
        <w:rPr>
          <w:rFonts w:ascii="Tahoma" w:eastAsia="Calibri" w:hAnsi="Tahoma" w:cs="Tahoma"/>
          <w:color w:val="000000"/>
          <w:sz w:val="22"/>
          <w:szCs w:val="22"/>
        </w:rPr>
        <w:t>) per oneri della sicurezza, già predeterminati nel progetto definitivo/esecutivo e non oggetto dell’offerta;</w:t>
      </w:r>
    </w:p>
    <w:p w14:paraId="23A03B45" w14:textId="4C434514" w:rsidR="006A4724" w:rsidRPr="006A4724" w:rsidRDefault="006A4724" w:rsidP="006A4724">
      <w:pPr>
        <w:numPr>
          <w:ilvl w:val="0"/>
          <w:numId w:val="4"/>
        </w:numPr>
        <w:pBdr>
          <w:top w:val="nil"/>
          <w:left w:val="nil"/>
          <w:bottom w:val="nil"/>
          <w:right w:val="nil"/>
          <w:between w:val="nil"/>
        </w:pBdr>
        <w:spacing w:line="276" w:lineRule="auto"/>
        <w:ind w:left="426" w:hanging="284"/>
        <w:jc w:val="both"/>
        <w:rPr>
          <w:rFonts w:ascii="Tahoma" w:eastAsia="Calibri" w:hAnsi="Tahoma" w:cs="Tahoma"/>
          <w:color w:val="000000"/>
          <w:sz w:val="22"/>
          <w:szCs w:val="22"/>
        </w:rPr>
      </w:pPr>
      <w:r w:rsidRPr="006A4724">
        <w:rPr>
          <w:rFonts w:ascii="Tahoma" w:eastAsia="Calibri" w:hAnsi="Tahoma" w:cs="Tahoma"/>
          <w:color w:val="000000"/>
          <w:sz w:val="22"/>
          <w:szCs w:val="22"/>
        </w:rPr>
        <w:t xml:space="preserve">in data ____/____/__________ è stato </w:t>
      </w:r>
      <w:r w:rsidRPr="006A4724">
        <w:rPr>
          <w:rFonts w:ascii="Tahoma" w:eastAsia="Calibri" w:hAnsi="Tahoma" w:cs="Tahoma"/>
          <w:color w:val="FF0000"/>
          <w:sz w:val="22"/>
          <w:szCs w:val="22"/>
        </w:rPr>
        <w:t>pubblicato il bando di gara/è stata notificata la lettera d’invito</w:t>
      </w:r>
      <w:r w:rsidRPr="006A4724">
        <w:rPr>
          <w:rFonts w:ascii="Tahoma" w:eastAsia="Calibri" w:hAnsi="Tahoma" w:cs="Tahoma"/>
          <w:color w:val="000000"/>
          <w:sz w:val="22"/>
          <w:szCs w:val="22"/>
        </w:rPr>
        <w:t xml:space="preserve"> per l’aggiudicazione dell’appalto di realizzazione di una rotatoria in corrispondenza dell’intersezione stradale tra via Bisceglie, viale dei Crociati, via Caduti sul Lavoro</w:t>
      </w:r>
      <w:r>
        <w:rPr>
          <w:rFonts w:ascii="Tahoma" w:eastAsia="Calibri" w:hAnsi="Tahoma" w:cs="Tahoma"/>
          <w:color w:val="000000"/>
          <w:sz w:val="22"/>
          <w:szCs w:val="22"/>
        </w:rPr>
        <w:t xml:space="preserve"> </w:t>
      </w:r>
      <w:r w:rsidRPr="006A4724">
        <w:rPr>
          <w:rFonts w:ascii="Tahoma" w:eastAsia="Calibri" w:hAnsi="Tahoma" w:cs="Tahoma"/>
          <w:color w:val="000000"/>
          <w:sz w:val="22"/>
          <w:szCs w:val="22"/>
        </w:rPr>
        <w:t>con procedura _______________________________ seguendo il criterio di aggiudicazione dell’offerta economicamente più vantaggiosa sulla base</w:t>
      </w:r>
      <w:r w:rsidRPr="006A4724">
        <w:rPr>
          <w:rFonts w:ascii="Tahoma" w:eastAsia="Calibri" w:hAnsi="Tahoma" w:cs="Tahoma"/>
          <w:color w:val="FF0000"/>
          <w:sz w:val="22"/>
          <w:szCs w:val="22"/>
        </w:rPr>
        <w:t xml:space="preserve"> del solo prezzo/del prezzo e della qualità/della sola qualità</w:t>
      </w:r>
      <w:r w:rsidRPr="006A4724">
        <w:rPr>
          <w:rFonts w:ascii="Tahoma" w:eastAsia="Calibri" w:hAnsi="Tahoma" w:cs="Tahoma"/>
          <w:color w:val="000000"/>
          <w:sz w:val="22"/>
          <w:szCs w:val="22"/>
        </w:rPr>
        <w:t xml:space="preserve"> con corrispettivo da stipulare </w:t>
      </w:r>
      <w:r w:rsidRPr="006A4724">
        <w:rPr>
          <w:rFonts w:ascii="Tahoma" w:eastAsia="Calibri" w:hAnsi="Tahoma" w:cs="Tahoma"/>
          <w:sz w:val="22"/>
          <w:szCs w:val="22"/>
        </w:rPr>
        <w:t>“a misura”;</w:t>
      </w:r>
    </w:p>
    <w:p w14:paraId="550E9C9C" w14:textId="77777777" w:rsidR="006A4724" w:rsidRPr="006F58BB" w:rsidRDefault="006A4724" w:rsidP="006A4724">
      <w:pPr>
        <w:numPr>
          <w:ilvl w:val="0"/>
          <w:numId w:val="4"/>
        </w:numPr>
        <w:pBdr>
          <w:top w:val="nil"/>
          <w:left w:val="nil"/>
          <w:bottom w:val="nil"/>
          <w:right w:val="nil"/>
          <w:between w:val="nil"/>
        </w:pBdr>
        <w:spacing w:line="276" w:lineRule="auto"/>
        <w:ind w:left="426" w:hanging="284"/>
        <w:jc w:val="both"/>
        <w:rPr>
          <w:rFonts w:ascii="Tahoma" w:hAnsi="Tahoma" w:cs="Tahoma"/>
          <w:color w:val="FF0000"/>
          <w:sz w:val="22"/>
          <w:szCs w:val="22"/>
        </w:rPr>
      </w:pPr>
      <w:r w:rsidRPr="006F58BB">
        <w:rPr>
          <w:rFonts w:ascii="Tahoma" w:eastAsia="Calibri" w:hAnsi="Tahoma" w:cs="Tahoma"/>
          <w:color w:val="FF0000"/>
          <w:sz w:val="22"/>
          <w:szCs w:val="22"/>
        </w:rPr>
        <w:t xml:space="preserve">alla gara di cui sopra è stato attribuito il codice identificativo gara (CIG) </w:t>
      </w:r>
      <w:r>
        <w:rPr>
          <w:rFonts w:ascii="Tahoma" w:eastAsia="Calibri" w:hAnsi="Tahoma" w:cs="Tahoma"/>
          <w:color w:val="FF0000"/>
          <w:sz w:val="22"/>
          <w:szCs w:val="22"/>
        </w:rPr>
        <w:t>_________________</w:t>
      </w:r>
      <w:r w:rsidRPr="006F58BB">
        <w:rPr>
          <w:rFonts w:ascii="Tahoma" w:eastAsia="Calibri" w:hAnsi="Tahoma" w:cs="Tahoma"/>
          <w:color w:val="FF0000"/>
          <w:sz w:val="22"/>
          <w:szCs w:val="22"/>
        </w:rPr>
        <w:t>;</w:t>
      </w:r>
    </w:p>
    <w:p w14:paraId="2C9ADEA5" w14:textId="24A572DF" w:rsidR="006A4724" w:rsidRPr="006A4724" w:rsidRDefault="006A4724" w:rsidP="006A4724">
      <w:pPr>
        <w:numPr>
          <w:ilvl w:val="0"/>
          <w:numId w:val="4"/>
        </w:numPr>
        <w:pBdr>
          <w:top w:val="nil"/>
          <w:left w:val="nil"/>
          <w:bottom w:val="nil"/>
          <w:right w:val="nil"/>
          <w:between w:val="nil"/>
        </w:pBdr>
        <w:spacing w:line="276" w:lineRule="auto"/>
        <w:ind w:left="426" w:hanging="284"/>
        <w:jc w:val="both"/>
        <w:rPr>
          <w:rFonts w:ascii="Tahoma" w:eastAsia="Calibri" w:hAnsi="Tahoma" w:cs="Tahoma"/>
          <w:color w:val="000000"/>
          <w:sz w:val="22"/>
          <w:szCs w:val="22"/>
        </w:rPr>
      </w:pPr>
      <w:r w:rsidRPr="006F58BB">
        <w:rPr>
          <w:rFonts w:ascii="Tahoma" w:eastAsia="Calibri" w:hAnsi="Tahoma" w:cs="Tahoma"/>
          <w:color w:val="000000"/>
          <w:sz w:val="22"/>
          <w:szCs w:val="22"/>
        </w:rPr>
        <w:t>in seguito all’espletamento della gara d’appalto per la realizzazione della Rotatoria di Via</w:t>
      </w:r>
      <w:r>
        <w:rPr>
          <w:rFonts w:ascii="Tahoma" w:eastAsia="Calibri" w:hAnsi="Tahoma" w:cs="Tahoma"/>
          <w:color w:val="000000"/>
          <w:sz w:val="22"/>
          <w:szCs w:val="22"/>
        </w:rPr>
        <w:t xml:space="preserve"> Bisceglie </w:t>
      </w:r>
      <w:r w:rsidRPr="006F58BB">
        <w:rPr>
          <w:rFonts w:ascii="Tahoma" w:eastAsia="Calibri" w:hAnsi="Tahoma" w:cs="Tahoma"/>
          <w:color w:val="000000"/>
          <w:sz w:val="22"/>
          <w:szCs w:val="22"/>
        </w:rPr>
        <w:t xml:space="preserve">di cui sopra l’impresa </w:t>
      </w:r>
      <w:r>
        <w:rPr>
          <w:rFonts w:ascii="Tahoma" w:eastAsia="Calibri" w:hAnsi="Tahoma" w:cs="Tahoma"/>
          <w:color w:val="000000"/>
          <w:sz w:val="22"/>
          <w:szCs w:val="22"/>
        </w:rPr>
        <w:t>______________________________________________</w:t>
      </w:r>
      <w:r w:rsidRPr="006F58BB">
        <w:rPr>
          <w:rFonts w:ascii="Tahoma" w:eastAsia="Calibri" w:hAnsi="Tahoma" w:cs="Tahoma"/>
          <w:color w:val="000000"/>
          <w:sz w:val="22"/>
          <w:szCs w:val="22"/>
        </w:rPr>
        <w:t>è risultata vincitrice e di conseguenza con ..</w:t>
      </w:r>
      <w:r>
        <w:rPr>
          <w:rFonts w:ascii="Tahoma" w:eastAsia="Calibri" w:hAnsi="Tahoma" w:cs="Tahoma"/>
          <w:color w:val="000000"/>
          <w:sz w:val="22"/>
          <w:szCs w:val="22"/>
        </w:rPr>
        <w:t>______________________________________</w:t>
      </w:r>
      <w:r w:rsidRPr="006F58BB">
        <w:rPr>
          <w:rFonts w:ascii="Tahoma" w:eastAsia="Calibri" w:hAnsi="Tahoma" w:cs="Tahoma"/>
          <w:color w:val="FF0000"/>
          <w:sz w:val="22"/>
          <w:szCs w:val="22"/>
        </w:rPr>
        <w:t>(provvedimento dell’ente)</w:t>
      </w:r>
      <w:r w:rsidRPr="006F58BB">
        <w:rPr>
          <w:rFonts w:ascii="Tahoma" w:eastAsia="Calibri" w:hAnsi="Tahoma" w:cs="Tahoma"/>
          <w:color w:val="000000"/>
          <w:sz w:val="22"/>
          <w:szCs w:val="22"/>
        </w:rPr>
        <w:t xml:space="preserve"> del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 xml:space="preserve"> </w:t>
      </w:r>
      <w:r w:rsidRPr="006F58BB">
        <w:rPr>
          <w:rFonts w:ascii="Tahoma" w:eastAsia="Calibri" w:hAnsi="Tahoma" w:cs="Tahoma"/>
          <w:b/>
          <w:color w:val="000000"/>
          <w:sz w:val="22"/>
          <w:szCs w:val="22"/>
        </w:rPr>
        <w:t xml:space="preserve">( Allegato </w:t>
      </w:r>
      <w:r>
        <w:rPr>
          <w:rFonts w:ascii="Tahoma" w:eastAsia="Calibri" w:hAnsi="Tahoma" w:cs="Tahoma"/>
          <w:b/>
          <w:color w:val="000000"/>
          <w:sz w:val="22"/>
          <w:szCs w:val="22"/>
        </w:rPr>
        <w:t>_____</w:t>
      </w:r>
      <w:r w:rsidRPr="006F58BB">
        <w:rPr>
          <w:rFonts w:ascii="Tahoma" w:eastAsia="Calibri" w:hAnsi="Tahoma" w:cs="Tahoma"/>
          <w:b/>
          <w:color w:val="000000"/>
          <w:sz w:val="22"/>
          <w:szCs w:val="22"/>
        </w:rPr>
        <w:t>.)</w:t>
      </w:r>
      <w:r w:rsidRPr="006F58BB">
        <w:rPr>
          <w:rFonts w:ascii="Tahoma" w:eastAsia="Calibri" w:hAnsi="Tahoma" w:cs="Tahoma"/>
          <w:color w:val="000000"/>
          <w:sz w:val="22"/>
          <w:szCs w:val="22"/>
        </w:rPr>
        <w:t xml:space="preserve"> le è stato aggiudicato l’appalto di realizzazione di una Rotatoria in corrispondenza dell’intersezione stradale </w:t>
      </w:r>
      <w:r>
        <w:rPr>
          <w:rFonts w:ascii="Tahoma" w:eastAsia="Calibri" w:hAnsi="Tahoma" w:cs="Tahoma"/>
          <w:color w:val="000000"/>
          <w:sz w:val="22"/>
          <w:szCs w:val="22"/>
        </w:rPr>
        <w:t xml:space="preserve">tra </w:t>
      </w:r>
      <w:r w:rsidRPr="00642315">
        <w:rPr>
          <w:rFonts w:ascii="Tahoma" w:eastAsia="Calibri" w:hAnsi="Tahoma" w:cs="Tahoma"/>
          <w:color w:val="000000"/>
          <w:sz w:val="22"/>
          <w:szCs w:val="22"/>
        </w:rPr>
        <w:t xml:space="preserve">via </w:t>
      </w:r>
      <w:r w:rsidRPr="006A4724">
        <w:rPr>
          <w:rFonts w:ascii="Tahoma" w:eastAsia="Calibri" w:hAnsi="Tahoma" w:cs="Tahoma"/>
          <w:color w:val="000000"/>
          <w:sz w:val="22"/>
          <w:szCs w:val="22"/>
        </w:rPr>
        <w:t>Bisceglie, viale dei Crociati, via Caduti sul Lavoro, per l’importo complessivo di € ________________,_____ IVA esclusa;</w:t>
      </w:r>
    </w:p>
    <w:p w14:paraId="4C5C2ED7" w14:textId="77777777" w:rsidR="006A4724" w:rsidRPr="006F58BB" w:rsidRDefault="006A4724" w:rsidP="006A4724">
      <w:pPr>
        <w:numPr>
          <w:ilvl w:val="0"/>
          <w:numId w:val="17"/>
        </w:numPr>
        <w:pBdr>
          <w:top w:val="nil"/>
          <w:left w:val="nil"/>
          <w:bottom w:val="nil"/>
          <w:right w:val="nil"/>
          <w:between w:val="nil"/>
        </w:pBdr>
        <w:spacing w:line="276" w:lineRule="auto"/>
        <w:jc w:val="both"/>
        <w:rPr>
          <w:rFonts w:ascii="Tahoma" w:hAnsi="Tahoma" w:cs="Tahoma"/>
          <w:color w:val="FF0000"/>
          <w:sz w:val="22"/>
          <w:szCs w:val="22"/>
        </w:rPr>
      </w:pPr>
      <w:r w:rsidRPr="006F58BB">
        <w:rPr>
          <w:rFonts w:ascii="Tahoma" w:eastAsia="Calibri" w:hAnsi="Tahoma" w:cs="Tahoma"/>
          <w:color w:val="FF0000"/>
          <w:sz w:val="22"/>
          <w:szCs w:val="22"/>
        </w:rPr>
        <w:t xml:space="preserve">l’impresa </w:t>
      </w:r>
      <w:r>
        <w:rPr>
          <w:rFonts w:ascii="Tahoma" w:eastAsia="Calibri" w:hAnsi="Tahoma" w:cs="Tahoma"/>
          <w:color w:val="FF0000"/>
          <w:sz w:val="22"/>
          <w:szCs w:val="22"/>
        </w:rPr>
        <w:t>_______________________________</w:t>
      </w:r>
      <w:r w:rsidRPr="006F58BB">
        <w:rPr>
          <w:rFonts w:ascii="Tahoma" w:eastAsia="Calibri" w:hAnsi="Tahoma" w:cs="Tahoma"/>
          <w:color w:val="FF0000"/>
          <w:sz w:val="22"/>
          <w:szCs w:val="22"/>
        </w:rPr>
        <w:t xml:space="preserve">. ha costituito la garanzia definitiva per un importo di € </w:t>
      </w:r>
      <w:r>
        <w:rPr>
          <w:rFonts w:ascii="Tahoma" w:eastAsia="Calibri" w:hAnsi="Tahoma" w:cs="Tahoma"/>
          <w:color w:val="FF0000"/>
          <w:sz w:val="22"/>
          <w:szCs w:val="22"/>
        </w:rPr>
        <w:t>________</w:t>
      </w:r>
      <w:r w:rsidRPr="006F58BB">
        <w:rPr>
          <w:rFonts w:ascii="Tahoma" w:eastAsia="Calibri" w:hAnsi="Tahoma" w:cs="Tahoma"/>
          <w:color w:val="FF0000"/>
          <w:sz w:val="22"/>
          <w:szCs w:val="22"/>
        </w:rPr>
        <w:t>,</w:t>
      </w:r>
      <w:r>
        <w:rPr>
          <w:rFonts w:ascii="Tahoma" w:eastAsia="Calibri" w:hAnsi="Tahoma" w:cs="Tahoma"/>
          <w:color w:val="FF0000"/>
          <w:sz w:val="22"/>
          <w:szCs w:val="22"/>
        </w:rPr>
        <w:t>_____</w:t>
      </w:r>
      <w:r w:rsidRPr="006F58BB">
        <w:rPr>
          <w:rFonts w:ascii="Tahoma" w:eastAsia="Calibri" w:hAnsi="Tahoma" w:cs="Tahoma"/>
          <w:color w:val="FF0000"/>
          <w:sz w:val="22"/>
          <w:szCs w:val="22"/>
        </w:rPr>
        <w:t xml:space="preserve"> sotto forma di cauzione costituita in data </w:t>
      </w:r>
      <w:r>
        <w:rPr>
          <w:rFonts w:ascii="Tahoma" w:eastAsia="Calibri" w:hAnsi="Tahoma" w:cs="Tahoma"/>
          <w:color w:val="FF0000"/>
          <w:sz w:val="22"/>
          <w:szCs w:val="22"/>
        </w:rPr>
        <w:t>____/____/__________</w:t>
      </w:r>
      <w:r w:rsidRPr="006F58BB">
        <w:rPr>
          <w:rFonts w:ascii="Tahoma" w:eastAsia="Calibri" w:hAnsi="Tahoma" w:cs="Tahoma"/>
          <w:color w:val="FF0000"/>
          <w:sz w:val="22"/>
          <w:szCs w:val="22"/>
        </w:rPr>
        <w:t xml:space="preserve"> (</w:t>
      </w:r>
      <w:r w:rsidRPr="006F58BB">
        <w:rPr>
          <w:rFonts w:ascii="Tahoma" w:eastAsia="Calibri" w:hAnsi="Tahoma" w:cs="Tahoma"/>
          <w:i/>
          <w:color w:val="FF0000"/>
          <w:sz w:val="22"/>
          <w:szCs w:val="22"/>
        </w:rPr>
        <w:t xml:space="preserve">precisare se costituita in contanti, con bonifico, in assegni circolari o in titoli di debito pubblico garantiti dallo Stato al corso del giorno del deposito, presso una sezione di tesoreria provinciale o presso le aziende autorizzate, come previsto dall`art. 93 co. 2 richiamato dall´art. 103 co. 1 D.Lgs. 50/16) </w:t>
      </w:r>
      <w:r w:rsidRPr="006F58BB">
        <w:rPr>
          <w:rFonts w:ascii="Tahoma" w:eastAsia="Calibri" w:hAnsi="Tahoma" w:cs="Tahoma"/>
          <w:color w:val="FF0000"/>
          <w:sz w:val="22"/>
          <w:szCs w:val="22"/>
        </w:rPr>
        <w:t xml:space="preserve">o di fideiussione </w:t>
      </w:r>
      <w:r w:rsidRPr="006F58BB">
        <w:rPr>
          <w:rFonts w:ascii="Tahoma" w:eastAsia="Calibri" w:hAnsi="Tahoma" w:cs="Tahoma"/>
          <w:i/>
          <w:color w:val="FF0000"/>
          <w:sz w:val="22"/>
          <w:szCs w:val="22"/>
        </w:rPr>
        <w:t xml:space="preserve">(precisare se bancaria o assicurativa o rilasciata da intermediari finanziari, ex articolo 93, D.Lgs. n. 50/2016) </w:t>
      </w:r>
      <w:r w:rsidRPr="006F58BB">
        <w:rPr>
          <w:rFonts w:ascii="Tahoma" w:eastAsia="Calibri" w:hAnsi="Tahoma" w:cs="Tahoma"/>
          <w:color w:val="FF0000"/>
          <w:sz w:val="22"/>
          <w:szCs w:val="22"/>
        </w:rPr>
        <w:t xml:space="preserve">emessa in data </w:t>
      </w:r>
      <w:r>
        <w:rPr>
          <w:rFonts w:ascii="Tahoma" w:eastAsia="Calibri" w:hAnsi="Tahoma" w:cs="Tahoma"/>
          <w:color w:val="FF0000"/>
          <w:sz w:val="22"/>
          <w:szCs w:val="22"/>
        </w:rPr>
        <w:t>____/____/__________</w:t>
      </w:r>
      <w:r w:rsidRPr="006F58BB">
        <w:rPr>
          <w:rFonts w:ascii="Tahoma" w:eastAsia="Calibri" w:hAnsi="Tahoma" w:cs="Tahoma"/>
          <w:color w:val="FF0000"/>
          <w:sz w:val="22"/>
          <w:szCs w:val="22"/>
        </w:rPr>
        <w:t xml:space="preserve"> dalla Società </w:t>
      </w:r>
      <w:r>
        <w:rPr>
          <w:rFonts w:ascii="Tahoma" w:eastAsia="Calibri" w:hAnsi="Tahoma" w:cs="Tahoma"/>
          <w:color w:val="FF0000"/>
          <w:sz w:val="22"/>
          <w:szCs w:val="22"/>
        </w:rPr>
        <w:t>______________________________________</w:t>
      </w:r>
      <w:r w:rsidRPr="006F58BB">
        <w:rPr>
          <w:rFonts w:ascii="Tahoma" w:eastAsia="Calibri" w:hAnsi="Tahoma" w:cs="Tahoma"/>
          <w:color w:val="FF0000"/>
          <w:sz w:val="22"/>
          <w:szCs w:val="22"/>
        </w:rPr>
        <w:t xml:space="preserve"> (Allegato </w:t>
      </w:r>
      <w:r>
        <w:rPr>
          <w:rFonts w:ascii="Tahoma" w:eastAsia="Calibri" w:hAnsi="Tahoma" w:cs="Tahoma"/>
          <w:color w:val="FF0000"/>
          <w:sz w:val="22"/>
          <w:szCs w:val="22"/>
        </w:rPr>
        <w:t>________</w:t>
      </w:r>
      <w:r w:rsidRPr="006F58BB">
        <w:rPr>
          <w:rFonts w:ascii="Tahoma" w:eastAsia="Calibri" w:hAnsi="Tahoma" w:cs="Tahoma"/>
          <w:color w:val="FF0000"/>
          <w:sz w:val="22"/>
          <w:szCs w:val="22"/>
        </w:rPr>
        <w:t>);</w:t>
      </w:r>
    </w:p>
    <w:p w14:paraId="077DD237" w14:textId="77777777" w:rsidR="006A4724" w:rsidRPr="006F58BB" w:rsidRDefault="006A4724" w:rsidP="006A4724">
      <w:pPr>
        <w:numPr>
          <w:ilvl w:val="0"/>
          <w:numId w:val="17"/>
        </w:numPr>
        <w:pBdr>
          <w:top w:val="nil"/>
          <w:left w:val="nil"/>
          <w:bottom w:val="nil"/>
          <w:right w:val="nil"/>
          <w:between w:val="nil"/>
        </w:pBdr>
        <w:spacing w:line="276" w:lineRule="auto"/>
        <w:jc w:val="both"/>
        <w:rPr>
          <w:rFonts w:ascii="Tahoma" w:hAnsi="Tahoma" w:cs="Tahoma"/>
          <w:color w:val="000000"/>
          <w:sz w:val="22"/>
          <w:szCs w:val="22"/>
        </w:rPr>
      </w:pPr>
      <w:r w:rsidRPr="006F58BB">
        <w:rPr>
          <w:rFonts w:ascii="Tahoma" w:eastAsia="Calibri" w:hAnsi="Tahoma" w:cs="Tahoma"/>
          <w:color w:val="000000"/>
          <w:sz w:val="22"/>
          <w:szCs w:val="22"/>
        </w:rPr>
        <w:t>si è proceduto alle comunicazioni previste dall’art. 76 del D.Lgs. 50/2016 e, nei confronti della ditta aggiudicataria, ai sensi dell'art. 71 D.P.R. 445/2000, ad effettuare gli idonei controlli sulla veridicità delle dichiarazioni - previste nel bando di gara – presentate dalla stessa per la partecipazione alla gara e relative al possesso dei requisiti di ordine generale;</w:t>
      </w:r>
    </w:p>
    <w:p w14:paraId="00F62EDF" w14:textId="77777777" w:rsidR="006A4724" w:rsidRPr="006F58BB" w:rsidRDefault="006A4724" w:rsidP="006A4724">
      <w:pPr>
        <w:numPr>
          <w:ilvl w:val="0"/>
          <w:numId w:val="17"/>
        </w:numPr>
        <w:pBdr>
          <w:top w:val="nil"/>
          <w:left w:val="nil"/>
          <w:bottom w:val="nil"/>
          <w:right w:val="nil"/>
          <w:between w:val="nil"/>
        </w:pBdr>
        <w:spacing w:line="276" w:lineRule="auto"/>
        <w:jc w:val="both"/>
        <w:rPr>
          <w:rFonts w:ascii="Tahoma" w:hAnsi="Tahoma" w:cs="Tahoma"/>
          <w:color w:val="000000"/>
          <w:sz w:val="22"/>
          <w:szCs w:val="22"/>
        </w:rPr>
      </w:pPr>
      <w:r w:rsidRPr="006F58BB">
        <w:rPr>
          <w:rFonts w:ascii="Tahoma" w:eastAsia="Calibri" w:hAnsi="Tahoma" w:cs="Tahoma"/>
          <w:color w:val="000000"/>
          <w:sz w:val="22"/>
          <w:szCs w:val="22"/>
        </w:rPr>
        <w:lastRenderedPageBreak/>
        <w:t>poiché i suddetti controlli hanno dato riscontro positivo, sono trascorsi i termini dilatori previsti dall’art. 32, comma 9 del D.Lgs. 50/2016 senza aver avuto notizia di ricorsi presentati davanti al T.A.R. avverso la procedura in oggetto e la ditta aggiudicataria ha consegnato il piano operativo di sicurezza.</w:t>
      </w:r>
    </w:p>
    <w:p w14:paraId="7F70DEE6" w14:textId="77777777" w:rsidR="006A4724" w:rsidRDefault="006A4724" w:rsidP="006A4724">
      <w:pPr>
        <w:spacing w:line="276" w:lineRule="auto"/>
        <w:jc w:val="both"/>
        <w:rPr>
          <w:rFonts w:ascii="Tahoma" w:eastAsia="Calibri" w:hAnsi="Tahoma" w:cs="Tahoma"/>
          <w:sz w:val="22"/>
          <w:szCs w:val="22"/>
        </w:rPr>
      </w:pPr>
      <w:r w:rsidRPr="006F58BB">
        <w:rPr>
          <w:rFonts w:ascii="Tahoma" w:eastAsia="Calibri" w:hAnsi="Tahoma" w:cs="Tahoma"/>
          <w:sz w:val="22"/>
          <w:szCs w:val="22"/>
        </w:rPr>
        <w:t>Tutto ciò premesso e formante parte integrante del presente contratto le parti convengono e stipulano quanto segue:</w:t>
      </w:r>
    </w:p>
    <w:p w14:paraId="28241F1C" w14:textId="77777777" w:rsidR="006A4724" w:rsidRDefault="006A4724" w:rsidP="006A4724">
      <w:pPr>
        <w:rPr>
          <w:rFonts w:ascii="Tahoma" w:eastAsia="Calibri" w:hAnsi="Tahoma" w:cs="Tahoma"/>
          <w:sz w:val="22"/>
          <w:szCs w:val="22"/>
        </w:rPr>
      </w:pPr>
      <w:r>
        <w:rPr>
          <w:rFonts w:ascii="Tahoma" w:eastAsia="Calibri" w:hAnsi="Tahoma" w:cs="Tahoma"/>
          <w:sz w:val="22"/>
          <w:szCs w:val="22"/>
        </w:rPr>
        <w:br w:type="page"/>
      </w:r>
    </w:p>
    <w:p w14:paraId="0CCA3670"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lastRenderedPageBreak/>
        <w:t>Oggetto del contratto</w:t>
      </w:r>
    </w:p>
    <w:p w14:paraId="4497222E" w14:textId="77777777" w:rsidR="006A4724" w:rsidRPr="006F58BB" w:rsidRDefault="006A4724" w:rsidP="006A4724">
      <w:pPr>
        <w:numPr>
          <w:ilvl w:val="0"/>
          <w:numId w:val="5"/>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Le premesse formano parte integrante e sostanziale del presente contratto.</w:t>
      </w:r>
    </w:p>
    <w:p w14:paraId="75072117" w14:textId="77777777" w:rsidR="006A4724" w:rsidRPr="006F58BB" w:rsidRDefault="006A4724" w:rsidP="006A4724">
      <w:pPr>
        <w:numPr>
          <w:ilvl w:val="0"/>
          <w:numId w:val="5"/>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L’Ente Committente</w:t>
      </w:r>
      <w:r w:rsidRPr="006F58BB">
        <w:rPr>
          <w:rFonts w:ascii="Tahoma" w:eastAsia="Calibri" w:hAnsi="Tahoma" w:cs="Tahoma"/>
          <w:color w:val="FF0000"/>
          <w:sz w:val="22"/>
          <w:szCs w:val="22"/>
        </w:rPr>
        <w:t xml:space="preserve"> </w:t>
      </w:r>
      <w:r w:rsidRPr="006F58BB">
        <w:rPr>
          <w:rFonts w:ascii="Tahoma" w:eastAsia="Calibri" w:hAnsi="Tahoma" w:cs="Tahoma"/>
          <w:color w:val="000000"/>
          <w:sz w:val="22"/>
          <w:szCs w:val="22"/>
        </w:rPr>
        <w:t xml:space="preserve">concede all’Appaltatore che accetta senza riserva alcuna, l’appalto di realizzazione di una rotatoria in corrispondenza dell’intersezione stradale tra Via Bisceglie, Viale dei Crociati, Via Caduti sul Lavoro, in base all’aggiudicazione della gara d’appalto </w:t>
      </w:r>
      <w:r>
        <w:rPr>
          <w:rFonts w:ascii="Tahoma" w:eastAsia="Calibri" w:hAnsi="Tahoma" w:cs="Tahoma"/>
          <w:color w:val="000000"/>
          <w:sz w:val="22"/>
          <w:szCs w:val="22"/>
        </w:rPr>
        <w:t>____________________________</w:t>
      </w:r>
      <w:r w:rsidRPr="006F58BB">
        <w:rPr>
          <w:rFonts w:ascii="Tahoma" w:eastAsia="Calibri" w:hAnsi="Tahoma" w:cs="Tahoma"/>
          <w:color w:val="000000"/>
          <w:sz w:val="22"/>
          <w:szCs w:val="22"/>
        </w:rPr>
        <w:t xml:space="preserve"> avvenuta in data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w:t>
      </w:r>
    </w:p>
    <w:p w14:paraId="2D8D5C27" w14:textId="77777777" w:rsidR="006A4724" w:rsidRPr="006F58BB" w:rsidRDefault="006A4724" w:rsidP="006A4724">
      <w:pPr>
        <w:numPr>
          <w:ilvl w:val="0"/>
          <w:numId w:val="5"/>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 Appaltatore si impegna alla loro esecuzione alle condizioni di cui al presente contratto e si assume la responsabilità per un corretto, esaustivo e completo svolgimento delle prestazioni.</w:t>
      </w:r>
    </w:p>
    <w:p w14:paraId="2315141E"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Disposizioni regolatrici del contratto</w:t>
      </w:r>
    </w:p>
    <w:p w14:paraId="7AB19577" w14:textId="77777777" w:rsidR="006A4724" w:rsidRPr="006F58BB" w:rsidRDefault="006A4724" w:rsidP="006A4724">
      <w:pPr>
        <w:numPr>
          <w:ilvl w:val="0"/>
          <w:numId w:val="1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L’appalto viene concesso dall’Ente Committente ed accettato dall’Appaltatore sotto l’osservanza piena ed assoluta delle norme, condizioni, patti, obblighi, oneri e modalità dedotti e risultanti dal presente contratto e dai seguenti documenti che le parti dichiarano di conoscere ed accettare integralmente e che si richiamano a formarne parte integrante:</w:t>
      </w:r>
    </w:p>
    <w:p w14:paraId="09BFFCE1"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shd w:val="clear" w:color="auto" w:fill="FFFFFF"/>
        </w:rPr>
      </w:pPr>
      <w:r w:rsidRPr="00EA2A15">
        <w:rPr>
          <w:rFonts w:ascii="Tahoma" w:hAnsi="Tahoma" w:cs="Tahoma"/>
          <w:shd w:val="clear" w:color="auto" w:fill="FFFFFF"/>
        </w:rPr>
        <w:t>Relazione Tecnica Generale;</w:t>
      </w:r>
    </w:p>
    <w:p w14:paraId="255506F3"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shd w:val="clear" w:color="auto" w:fill="FFFFFF"/>
        </w:rPr>
      </w:pPr>
      <w:r w:rsidRPr="00EA2A15">
        <w:rPr>
          <w:rFonts w:ascii="Tahoma" w:hAnsi="Tahoma" w:cs="Tahoma"/>
          <w:shd w:val="clear" w:color="auto" w:fill="FFFFFF"/>
        </w:rPr>
        <w:t>Relazione Di Compatibilità Idrologica Ed Idraulica</w:t>
      </w:r>
    </w:p>
    <w:p w14:paraId="49F86F7E"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shd w:val="clear" w:color="auto" w:fill="FFFFFF"/>
        </w:rPr>
      </w:pPr>
      <w:r w:rsidRPr="00EA2A15">
        <w:rPr>
          <w:rFonts w:ascii="Tahoma" w:hAnsi="Tahoma" w:cs="Tahoma"/>
          <w:shd w:val="clear" w:color="auto" w:fill="FFFFFF"/>
        </w:rPr>
        <w:t>Elaborati Grafici</w:t>
      </w:r>
    </w:p>
    <w:p w14:paraId="5ADA1F18"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shd w:val="clear" w:color="auto" w:fill="FFFFFF"/>
        </w:rPr>
      </w:pPr>
      <w:r w:rsidRPr="00EA2A15">
        <w:rPr>
          <w:rFonts w:ascii="Tahoma" w:hAnsi="Tahoma" w:cs="Tahoma"/>
          <w:shd w:val="clear" w:color="auto" w:fill="FFFFFF"/>
        </w:rPr>
        <w:t>Progetto di illuminazione pubblica</w:t>
      </w:r>
    </w:p>
    <w:p w14:paraId="7CE7D240"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shd w:val="clear" w:color="auto" w:fill="FFFFFF"/>
        </w:rPr>
      </w:pPr>
      <w:r w:rsidRPr="00EA2A15">
        <w:rPr>
          <w:rFonts w:ascii="Tahoma" w:hAnsi="Tahoma" w:cs="Tahoma"/>
          <w:shd w:val="clear" w:color="auto" w:fill="FFFFFF"/>
        </w:rPr>
        <w:t>Piano di Manutenzione dell’Opera e delle sue Parti</w:t>
      </w:r>
    </w:p>
    <w:p w14:paraId="6479EF16"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shd w:val="clear" w:color="auto" w:fill="FFFFFF"/>
        </w:rPr>
      </w:pPr>
      <w:r w:rsidRPr="00EA2A15">
        <w:rPr>
          <w:rFonts w:ascii="Tahoma" w:hAnsi="Tahoma" w:cs="Tahoma"/>
          <w:shd w:val="clear" w:color="auto" w:fill="FFFFFF"/>
        </w:rPr>
        <w:t xml:space="preserve">Piano di Sicurezza e di Coordinamento </w:t>
      </w:r>
    </w:p>
    <w:p w14:paraId="34D6195A" w14:textId="77777777" w:rsidR="006A4724" w:rsidRPr="00EA2A15" w:rsidRDefault="006A4724" w:rsidP="006A4724">
      <w:pPr>
        <w:pStyle w:val="Paragrafoelenco"/>
        <w:widowControl/>
        <w:numPr>
          <w:ilvl w:val="1"/>
          <w:numId w:val="36"/>
        </w:numPr>
        <w:autoSpaceDE/>
        <w:autoSpaceDN/>
        <w:spacing w:before="240" w:after="240" w:line="360" w:lineRule="auto"/>
        <w:contextualSpacing/>
        <w:rPr>
          <w:rFonts w:ascii="Tahoma" w:hAnsi="Tahoma" w:cs="Tahoma"/>
        </w:rPr>
      </w:pPr>
      <w:r w:rsidRPr="00EA2A15">
        <w:rPr>
          <w:rFonts w:ascii="Tahoma" w:hAnsi="Tahoma" w:cs="Tahoma"/>
        </w:rPr>
        <w:t xml:space="preserve">Allegato A – </w:t>
      </w:r>
      <w:proofErr w:type="spellStart"/>
      <w:r w:rsidRPr="00EA2A15">
        <w:rPr>
          <w:rFonts w:ascii="Tahoma" w:hAnsi="Tahoma" w:cs="Tahoma"/>
        </w:rPr>
        <w:t>Gantt</w:t>
      </w:r>
      <w:proofErr w:type="spellEnd"/>
      <w:r w:rsidRPr="00EA2A15">
        <w:rPr>
          <w:rFonts w:ascii="Tahoma" w:hAnsi="Tahoma" w:cs="Tahoma"/>
        </w:rPr>
        <w:t xml:space="preserve"> - Cronoprogramma </w:t>
      </w:r>
    </w:p>
    <w:p w14:paraId="14975CED" w14:textId="77777777" w:rsidR="006A4724" w:rsidRPr="00EA2A15" w:rsidRDefault="006A4724" w:rsidP="006A4724">
      <w:pPr>
        <w:pStyle w:val="Paragrafoelenco"/>
        <w:widowControl/>
        <w:numPr>
          <w:ilvl w:val="1"/>
          <w:numId w:val="36"/>
        </w:numPr>
        <w:autoSpaceDE/>
        <w:autoSpaceDN/>
        <w:spacing w:before="240" w:after="240" w:line="360" w:lineRule="auto"/>
        <w:contextualSpacing/>
        <w:rPr>
          <w:rFonts w:ascii="Tahoma" w:hAnsi="Tahoma" w:cs="Tahoma"/>
        </w:rPr>
      </w:pPr>
      <w:r w:rsidRPr="00EA2A15">
        <w:rPr>
          <w:rFonts w:ascii="Tahoma" w:hAnsi="Tahoma" w:cs="Tahoma"/>
        </w:rPr>
        <w:t>Allegato B - Analisi e Valutazione dei Rischi</w:t>
      </w:r>
    </w:p>
    <w:p w14:paraId="0DD4B1AA" w14:textId="77777777" w:rsidR="006A4724" w:rsidRPr="00EA2A15" w:rsidRDefault="006A4724" w:rsidP="006A4724">
      <w:pPr>
        <w:pStyle w:val="Paragrafoelenco"/>
        <w:widowControl/>
        <w:numPr>
          <w:ilvl w:val="1"/>
          <w:numId w:val="36"/>
        </w:numPr>
        <w:autoSpaceDE/>
        <w:autoSpaceDN/>
        <w:spacing w:before="240" w:after="240" w:line="360" w:lineRule="auto"/>
        <w:contextualSpacing/>
        <w:rPr>
          <w:rFonts w:ascii="Tahoma" w:hAnsi="Tahoma" w:cs="Tahoma"/>
        </w:rPr>
      </w:pPr>
      <w:r w:rsidRPr="00EA2A15">
        <w:rPr>
          <w:rFonts w:ascii="Tahoma" w:hAnsi="Tahoma" w:cs="Tahoma"/>
        </w:rPr>
        <w:t xml:space="preserve">Allegato C - Costi della Sicurezza </w:t>
      </w:r>
    </w:p>
    <w:p w14:paraId="33B077C3"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rPr>
      </w:pPr>
      <w:r w:rsidRPr="00EA2A15">
        <w:rPr>
          <w:rFonts w:ascii="Tahoma" w:hAnsi="Tahoma" w:cs="Tahoma"/>
        </w:rPr>
        <w:t xml:space="preserve">Fascicolo dell’Opera </w:t>
      </w:r>
    </w:p>
    <w:p w14:paraId="13EF45BD"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rPr>
      </w:pPr>
      <w:r w:rsidRPr="00EA2A15">
        <w:rPr>
          <w:rFonts w:ascii="Tahoma" w:hAnsi="Tahoma" w:cs="Tahoma"/>
          <w:shd w:val="clear" w:color="auto" w:fill="FFFFFF"/>
        </w:rPr>
        <w:t>Quadro di Incidenza Della Manodopera</w:t>
      </w:r>
    </w:p>
    <w:p w14:paraId="5D532B97"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rPr>
      </w:pPr>
      <w:r w:rsidRPr="00EA2A15">
        <w:rPr>
          <w:rFonts w:ascii="Tahoma" w:hAnsi="Tahoma" w:cs="Tahoma"/>
          <w:color w:val="000000"/>
          <w:shd w:val="clear" w:color="auto" w:fill="FFFFFF"/>
        </w:rPr>
        <w:t xml:space="preserve">Computo Metrico Estimativo </w:t>
      </w:r>
    </w:p>
    <w:p w14:paraId="5ABC2814"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rPr>
      </w:pPr>
      <w:r w:rsidRPr="00EA2A15">
        <w:rPr>
          <w:rFonts w:ascii="Tahoma" w:hAnsi="Tahoma" w:cs="Tahoma"/>
          <w:color w:val="000000"/>
          <w:shd w:val="clear" w:color="auto" w:fill="FFFFFF"/>
        </w:rPr>
        <w:t>Elenco Prezzi Unitari</w:t>
      </w:r>
    </w:p>
    <w:p w14:paraId="7F5A7A80"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rPr>
      </w:pPr>
      <w:r w:rsidRPr="00EA2A15">
        <w:rPr>
          <w:rFonts w:ascii="Tahoma" w:hAnsi="Tahoma" w:cs="Tahoma"/>
          <w:color w:val="000000"/>
          <w:shd w:val="clear" w:color="auto" w:fill="FFFFFF"/>
        </w:rPr>
        <w:t>Analisi Prezzi Unitari</w:t>
      </w:r>
    </w:p>
    <w:p w14:paraId="4D1A8EA3"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rPr>
      </w:pPr>
      <w:r w:rsidRPr="00EA2A15">
        <w:rPr>
          <w:rFonts w:ascii="Tahoma" w:hAnsi="Tahoma" w:cs="Tahoma"/>
          <w:color w:val="000000"/>
          <w:shd w:val="clear" w:color="auto" w:fill="FFFFFF"/>
        </w:rPr>
        <w:t>Quadro Economico</w:t>
      </w:r>
    </w:p>
    <w:p w14:paraId="0EDEF316"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ascii="Tahoma" w:hAnsi="Tahoma" w:cs="Tahoma"/>
          <w:color w:val="000000"/>
          <w:shd w:val="clear" w:color="auto" w:fill="FFFFFF"/>
        </w:rPr>
      </w:pPr>
      <w:r w:rsidRPr="00EA2A15">
        <w:rPr>
          <w:rFonts w:ascii="Tahoma" w:hAnsi="Tahoma" w:cs="Tahoma"/>
          <w:color w:val="000000"/>
          <w:shd w:val="clear" w:color="auto" w:fill="FFFFFF"/>
        </w:rPr>
        <w:t>Schema Di Contratto</w:t>
      </w:r>
    </w:p>
    <w:p w14:paraId="1A204DBD"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cstheme="minorBidi"/>
        </w:rPr>
      </w:pPr>
      <w:r w:rsidRPr="00EA2A15">
        <w:rPr>
          <w:rFonts w:ascii="Tahoma" w:hAnsi="Tahoma" w:cs="Tahoma"/>
          <w:color w:val="000000"/>
          <w:shd w:val="clear" w:color="auto" w:fill="FFFFFF"/>
        </w:rPr>
        <w:t>Capitolato Speciale di Appalto</w:t>
      </w:r>
    </w:p>
    <w:p w14:paraId="64530EB8"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cstheme="minorBidi"/>
        </w:rPr>
      </w:pPr>
      <w:r w:rsidRPr="00EA2A15">
        <w:rPr>
          <w:rFonts w:ascii="Tahoma" w:eastAsia="Calibri" w:hAnsi="Tahoma" w:cs="Tahoma"/>
          <w:color w:val="000000"/>
        </w:rPr>
        <w:t>la dichiarazione del Committente in relazione all’aliquota IVA da applicare per i lavori oggetto dell’appalto;</w:t>
      </w:r>
    </w:p>
    <w:p w14:paraId="6168987C"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cstheme="minorBidi"/>
        </w:rPr>
      </w:pPr>
      <w:r w:rsidRPr="00EA2A15">
        <w:rPr>
          <w:rFonts w:ascii="Tahoma" w:eastAsia="Calibri" w:hAnsi="Tahoma" w:cs="Tahoma"/>
          <w:color w:val="000000"/>
        </w:rPr>
        <w:t>disciplinare di gara</w:t>
      </w:r>
      <w:r w:rsidRPr="00EA2A15">
        <w:rPr>
          <w:rFonts w:ascii="Tahoma" w:eastAsia="Calibri" w:hAnsi="Tahoma" w:cs="Tahoma"/>
          <w:color w:val="FF0000"/>
        </w:rPr>
        <w:t>/lettera d’invito;</w:t>
      </w:r>
    </w:p>
    <w:p w14:paraId="04AEBF9E"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cstheme="minorBidi"/>
        </w:rPr>
      </w:pPr>
      <w:r w:rsidRPr="00EA2A15">
        <w:rPr>
          <w:rFonts w:ascii="Tahoma" w:eastAsia="Calibri" w:hAnsi="Tahoma" w:cs="Tahoma"/>
          <w:color w:val="000000"/>
        </w:rPr>
        <w:t xml:space="preserve">verbale di procedura di gara, del </w:t>
      </w:r>
      <w:r>
        <w:rPr>
          <w:rFonts w:ascii="Tahoma" w:eastAsia="Calibri" w:hAnsi="Tahoma" w:cs="Tahoma"/>
          <w:color w:val="000000"/>
        </w:rPr>
        <w:t>____/____/__________</w:t>
      </w:r>
      <w:r w:rsidRPr="00EA2A15">
        <w:rPr>
          <w:rFonts w:ascii="Tahoma" w:eastAsia="Calibri" w:hAnsi="Tahoma" w:cs="Tahoma"/>
          <w:color w:val="000000"/>
        </w:rPr>
        <w:t>, con relativi allegati;</w:t>
      </w:r>
    </w:p>
    <w:p w14:paraId="3EF9B976"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cstheme="minorBidi"/>
        </w:rPr>
      </w:pPr>
      <w:r w:rsidRPr="00EA2A15">
        <w:rPr>
          <w:rFonts w:ascii="Tahoma" w:eastAsia="Calibri" w:hAnsi="Tahoma" w:cs="Tahoma"/>
          <w:color w:val="000000"/>
        </w:rPr>
        <w:t>offerta economica;</w:t>
      </w:r>
    </w:p>
    <w:p w14:paraId="0D4CAC07" w14:textId="77777777" w:rsidR="006A4724" w:rsidRPr="00EA2A15" w:rsidRDefault="006A4724" w:rsidP="006A4724">
      <w:pPr>
        <w:pStyle w:val="Paragrafoelenco"/>
        <w:widowControl/>
        <w:numPr>
          <w:ilvl w:val="0"/>
          <w:numId w:val="36"/>
        </w:numPr>
        <w:autoSpaceDE/>
        <w:autoSpaceDN/>
        <w:spacing w:before="240" w:after="240" w:line="360" w:lineRule="auto"/>
        <w:contextualSpacing/>
        <w:rPr>
          <w:rFonts w:cstheme="minorBidi"/>
        </w:rPr>
      </w:pPr>
      <w:r w:rsidRPr="00EA2A15">
        <w:rPr>
          <w:rFonts w:ascii="Tahoma" w:eastAsia="Calibri" w:hAnsi="Tahoma" w:cs="Tahoma"/>
          <w:color w:val="FF0000"/>
        </w:rPr>
        <w:lastRenderedPageBreak/>
        <w:t>altro:</w:t>
      </w:r>
      <w:r>
        <w:rPr>
          <w:rFonts w:ascii="Tahoma" w:eastAsia="Calibri" w:hAnsi="Tahoma" w:cs="Tahoma"/>
          <w:color w:val="FF0000"/>
        </w:rPr>
        <w:t xml:space="preserve"> __________________________________________________________________________________________________</w:t>
      </w:r>
    </w:p>
    <w:p w14:paraId="517038F2" w14:textId="77777777" w:rsidR="006A4724" w:rsidRPr="006F58BB" w:rsidRDefault="006A4724" w:rsidP="006A4724">
      <w:pPr>
        <w:numPr>
          <w:ilvl w:val="0"/>
          <w:numId w:val="37"/>
        </w:numPr>
        <w:pBdr>
          <w:top w:val="nil"/>
          <w:left w:val="nil"/>
          <w:bottom w:val="nil"/>
          <w:right w:val="nil"/>
          <w:between w:val="nil"/>
        </w:pBdr>
        <w:spacing w:line="276" w:lineRule="auto"/>
        <w:ind w:left="0" w:firstLine="0"/>
        <w:jc w:val="both"/>
        <w:rPr>
          <w:rFonts w:ascii="Tahoma" w:eastAsia="Calibri" w:hAnsi="Tahoma" w:cs="Tahoma"/>
          <w:color w:val="000000"/>
          <w:sz w:val="22"/>
          <w:szCs w:val="22"/>
        </w:rPr>
      </w:pPr>
      <w:r w:rsidRPr="006F58BB">
        <w:rPr>
          <w:rFonts w:ascii="Tahoma" w:eastAsia="Calibri" w:hAnsi="Tahoma" w:cs="Tahoma"/>
          <w:color w:val="000000"/>
          <w:sz w:val="22"/>
          <w:szCs w:val="22"/>
        </w:rPr>
        <w:t>Tutti i suddetti documenti, visionati e già controfirmati dalle parti per integrale accettazione, rimangono depositati in atti e sono parte integrante del presente contratto, anche se a questo materialmente non allegati.</w:t>
      </w:r>
    </w:p>
    <w:p w14:paraId="594582CA" w14:textId="77777777" w:rsidR="006A4724" w:rsidRPr="006F58BB" w:rsidRDefault="006A4724" w:rsidP="006A4724">
      <w:pPr>
        <w:numPr>
          <w:ilvl w:val="0"/>
          <w:numId w:val="37"/>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Il presente contratto spiega i suoi effetti dalla data dell’apposizione dell’ultima firma digitale sul contratto.</w:t>
      </w:r>
    </w:p>
    <w:p w14:paraId="5AB76848"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Ammontare dell’appalto</w:t>
      </w:r>
    </w:p>
    <w:p w14:paraId="49287762" w14:textId="77777777" w:rsidR="006A4724" w:rsidRPr="006F58BB" w:rsidRDefault="006A4724" w:rsidP="006A4724">
      <w:pPr>
        <w:numPr>
          <w:ilvl w:val="0"/>
          <w:numId w:val="13"/>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Il corrispettivo dovuto dall’Ente Committente all’Appaltatore per il pieno e perfetto adempimento del contratto, comprensivo degli oneri per la sicurezza, è fissato in € </w:t>
      </w:r>
      <w:r>
        <w:rPr>
          <w:rFonts w:ascii="Tahoma" w:eastAsia="Calibri" w:hAnsi="Tahoma" w:cs="Tahoma"/>
          <w:color w:val="000000"/>
          <w:sz w:val="22"/>
          <w:szCs w:val="22"/>
        </w:rPr>
        <w:t>_______</w:t>
      </w:r>
      <w:proofErr w:type="gramStart"/>
      <w:r>
        <w:rPr>
          <w:rFonts w:ascii="Tahoma" w:eastAsia="Calibri" w:hAnsi="Tahoma" w:cs="Tahoma"/>
          <w:color w:val="000000"/>
          <w:sz w:val="22"/>
          <w:szCs w:val="22"/>
        </w:rPr>
        <w:t>_</w:t>
      </w:r>
      <w:r w:rsidRPr="006F58BB">
        <w:rPr>
          <w:rFonts w:ascii="Tahoma" w:eastAsia="Calibri" w:hAnsi="Tahoma" w:cs="Tahoma"/>
          <w:color w:val="000000"/>
          <w:sz w:val="22"/>
          <w:szCs w:val="22"/>
        </w:rPr>
        <w:t>,</w:t>
      </w:r>
      <w:r>
        <w:rPr>
          <w:rFonts w:ascii="Tahoma" w:eastAsia="Calibri" w:hAnsi="Tahoma" w:cs="Tahoma"/>
          <w:color w:val="000000"/>
          <w:sz w:val="22"/>
          <w:szCs w:val="22"/>
        </w:rPr>
        <w:t>_</w:t>
      </w:r>
      <w:proofErr w:type="gramEnd"/>
      <w:r>
        <w:rPr>
          <w:rFonts w:ascii="Tahoma" w:eastAsia="Calibri" w:hAnsi="Tahoma" w:cs="Tahoma"/>
          <w:color w:val="000000"/>
          <w:sz w:val="22"/>
          <w:szCs w:val="22"/>
        </w:rPr>
        <w:t>____</w:t>
      </w:r>
      <w:r w:rsidRPr="006F58BB">
        <w:rPr>
          <w:rFonts w:ascii="Tahoma" w:eastAsia="Calibri" w:hAnsi="Tahoma" w:cs="Tahoma"/>
          <w:color w:val="000000"/>
          <w:sz w:val="22"/>
          <w:szCs w:val="22"/>
        </w:rPr>
        <w:t>, oltre IVA nella misura di legge.</w:t>
      </w:r>
    </w:p>
    <w:p w14:paraId="3078D3A7" w14:textId="77777777" w:rsidR="006A4724" w:rsidRPr="006F58BB" w:rsidRDefault="006A4724" w:rsidP="006A4724">
      <w:pPr>
        <w:numPr>
          <w:ilvl w:val="0"/>
          <w:numId w:val="13"/>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L’importo dei lavori desunto dal computo metrico-estimativo può essere modificato esclusivamente nei seguenti casi:</w:t>
      </w:r>
    </w:p>
    <w:p w14:paraId="265C7A79" w14:textId="77777777" w:rsidR="006A4724" w:rsidRPr="006F58BB" w:rsidRDefault="006A4724" w:rsidP="006A4724">
      <w:pPr>
        <w:numPr>
          <w:ilvl w:val="1"/>
          <w:numId w:val="13"/>
        </w:numPr>
        <w:pBdr>
          <w:top w:val="nil"/>
          <w:left w:val="nil"/>
          <w:bottom w:val="nil"/>
          <w:right w:val="nil"/>
          <w:between w:val="nil"/>
        </w:pBdr>
        <w:spacing w:line="276" w:lineRule="auto"/>
        <w:ind w:left="851" w:hanging="284"/>
        <w:jc w:val="both"/>
        <w:rPr>
          <w:rFonts w:ascii="Tahoma" w:eastAsia="Calibri" w:hAnsi="Tahoma" w:cs="Tahoma"/>
          <w:color w:val="000000"/>
          <w:sz w:val="22"/>
          <w:szCs w:val="22"/>
        </w:rPr>
      </w:pPr>
      <w:r w:rsidRPr="006F58BB">
        <w:rPr>
          <w:rFonts w:ascii="Tahoma" w:eastAsia="Calibri" w:hAnsi="Tahoma" w:cs="Tahoma"/>
          <w:color w:val="000000"/>
          <w:sz w:val="22"/>
          <w:szCs w:val="22"/>
        </w:rPr>
        <w:t>a seguito di eventuali varianti preliminarmente autorizzate per iscritto dalla Direzione Lavori;</w:t>
      </w:r>
    </w:p>
    <w:p w14:paraId="44D32E67" w14:textId="77777777" w:rsidR="006A4724" w:rsidRPr="006F58BB" w:rsidRDefault="006A4724" w:rsidP="006A4724">
      <w:pPr>
        <w:numPr>
          <w:ilvl w:val="1"/>
          <w:numId w:val="13"/>
        </w:numPr>
        <w:pBdr>
          <w:top w:val="nil"/>
          <w:left w:val="nil"/>
          <w:bottom w:val="nil"/>
          <w:right w:val="nil"/>
          <w:between w:val="nil"/>
        </w:pBdr>
        <w:spacing w:line="276" w:lineRule="auto"/>
        <w:ind w:left="851" w:hanging="284"/>
        <w:jc w:val="both"/>
        <w:rPr>
          <w:rFonts w:ascii="Tahoma" w:eastAsia="Calibri" w:hAnsi="Tahoma" w:cs="Tahoma"/>
          <w:color w:val="000000"/>
          <w:sz w:val="22"/>
          <w:szCs w:val="22"/>
        </w:rPr>
      </w:pPr>
      <w:r w:rsidRPr="006F58BB">
        <w:rPr>
          <w:rFonts w:ascii="Tahoma" w:eastAsia="Calibri" w:hAnsi="Tahoma" w:cs="Tahoma"/>
          <w:color w:val="000000"/>
          <w:sz w:val="22"/>
          <w:szCs w:val="22"/>
        </w:rPr>
        <w:t>a seguito della verifica della contabilità dei lavori effettuati, eseguita in contraddittorio con la Direzione dei Lavori.</w:t>
      </w:r>
    </w:p>
    <w:p w14:paraId="74A7F2F7"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Cessione del contratto</w:t>
      </w:r>
    </w:p>
    <w:p w14:paraId="6A20EDDB" w14:textId="77777777" w:rsidR="006A4724" w:rsidRPr="006F58BB" w:rsidRDefault="006A4724" w:rsidP="006A4724">
      <w:pPr>
        <w:numPr>
          <w:ilvl w:val="0"/>
          <w:numId w:val="8"/>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Il presente contratto non può essere ceduto, pena la nullità dell’atto di cessione, come disposto dall’articolo 105, comma 1 D.Lgs. n. 50/2016.</w:t>
      </w:r>
    </w:p>
    <w:p w14:paraId="0C51DBC7"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Subappalto</w:t>
      </w:r>
    </w:p>
    <w:p w14:paraId="3B692661" w14:textId="77777777" w:rsidR="006A4724" w:rsidRPr="00E575C6" w:rsidRDefault="006A4724" w:rsidP="006A4724">
      <w:pPr>
        <w:numPr>
          <w:ilvl w:val="0"/>
          <w:numId w:val="33"/>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E575C6">
        <w:rPr>
          <w:rFonts w:ascii="Tahoma" w:eastAsia="Calibri" w:hAnsi="Tahoma" w:cs="Tahoma"/>
          <w:color w:val="000000"/>
          <w:sz w:val="22"/>
          <w:szCs w:val="22"/>
        </w:rPr>
        <w:t xml:space="preserve">Le lavorazioni appartenenti alla categoria prevalente di cui all’art. 4, comma 1, sono subappaltabili nella misura massima del 30% (trenta per cento), in termini economici, dell’importo dei lavori della stessa categoria prevalente. </w:t>
      </w:r>
    </w:p>
    <w:p w14:paraId="4BF21CD9" w14:textId="77777777" w:rsidR="006A4724" w:rsidRPr="00E575C6" w:rsidRDefault="006A4724" w:rsidP="006A4724">
      <w:pPr>
        <w:numPr>
          <w:ilvl w:val="0"/>
          <w:numId w:val="33"/>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E575C6">
        <w:rPr>
          <w:rFonts w:ascii="Tahoma" w:eastAsia="Calibri" w:hAnsi="Tahoma" w:cs="Tahoma"/>
          <w:color w:val="000000"/>
          <w:sz w:val="22"/>
          <w:szCs w:val="22"/>
        </w:rPr>
        <w:t>L’affidamento in subappalto o in cottimo è consentito, previa autorizzazione della Stazione Appaltante, alle condizion</w:t>
      </w:r>
      <w:r>
        <w:rPr>
          <w:rFonts w:ascii="Tahoma" w:eastAsia="Calibri" w:hAnsi="Tahoma" w:cs="Tahoma"/>
          <w:color w:val="000000"/>
          <w:sz w:val="22"/>
          <w:szCs w:val="22"/>
        </w:rPr>
        <w:t>i del Capitolato Speciale d’Appalto.</w:t>
      </w:r>
    </w:p>
    <w:p w14:paraId="224980DC"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Obblighi e Oneri dell’Appaltatore</w:t>
      </w:r>
    </w:p>
    <w:p w14:paraId="78E12B18" w14:textId="77777777" w:rsidR="006A4724" w:rsidRPr="006F58BB" w:rsidRDefault="006A4724" w:rsidP="006A4724">
      <w:pPr>
        <w:numPr>
          <w:ilvl w:val="0"/>
          <w:numId w:val="33"/>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L’Appaltatore attesta di possedere le capacità economiche e tecniche sufficienti a realizzare le opere commissionate, sulla base della documentazione utile a dimostrare la propria struttura di impresa e dichiara altresì di non trovarsi in stato di liquidazione o di fallimento e di non aver presentato domanda di concordato. Al contratto sono allegati i certificati della Camera di Commercio, per tutte le Imprese partecipanti, nel caso di ATI.</w:t>
      </w:r>
    </w:p>
    <w:p w14:paraId="713F3A3E" w14:textId="77777777" w:rsidR="006A4724" w:rsidRPr="006F58BB" w:rsidRDefault="006A4724" w:rsidP="006A4724">
      <w:pPr>
        <w:numPr>
          <w:ilvl w:val="0"/>
          <w:numId w:val="33"/>
        </w:numPr>
        <w:pBdr>
          <w:top w:val="nil"/>
          <w:left w:val="nil"/>
          <w:bottom w:val="nil"/>
          <w:right w:val="nil"/>
          <w:between w:val="nil"/>
        </w:pBdr>
        <w:spacing w:line="276" w:lineRule="auto"/>
        <w:ind w:left="284" w:hanging="284"/>
        <w:rPr>
          <w:rFonts w:ascii="Tahoma" w:eastAsia="Calibri" w:hAnsi="Tahoma" w:cs="Tahoma"/>
          <w:color w:val="000000"/>
          <w:sz w:val="22"/>
          <w:szCs w:val="22"/>
        </w:rPr>
      </w:pPr>
      <w:r w:rsidRPr="006F58BB">
        <w:rPr>
          <w:rFonts w:ascii="Tahoma" w:eastAsia="Calibri" w:hAnsi="Tahoma" w:cs="Tahoma"/>
          <w:color w:val="000000"/>
          <w:sz w:val="22"/>
          <w:szCs w:val="22"/>
        </w:rPr>
        <w:t>L’Appaltatore si impegna ad:</w:t>
      </w:r>
    </w:p>
    <w:p w14:paraId="21AA468D" w14:textId="77777777" w:rsidR="006A4724" w:rsidRPr="006F58BB" w:rsidRDefault="006A4724" w:rsidP="006A4724">
      <w:pPr>
        <w:numPr>
          <w:ilvl w:val="1"/>
          <w:numId w:val="33"/>
        </w:numPr>
        <w:pBdr>
          <w:top w:val="nil"/>
          <w:left w:val="nil"/>
          <w:bottom w:val="nil"/>
          <w:right w:val="nil"/>
          <w:between w:val="nil"/>
        </w:pBdr>
        <w:spacing w:line="276" w:lineRule="auto"/>
        <w:ind w:left="709" w:hanging="283"/>
        <w:jc w:val="both"/>
        <w:rPr>
          <w:rFonts w:ascii="Tahoma" w:hAnsi="Tahoma" w:cs="Tahoma"/>
          <w:color w:val="000000"/>
          <w:sz w:val="22"/>
          <w:szCs w:val="22"/>
        </w:rPr>
      </w:pPr>
      <w:r w:rsidRPr="006F58BB">
        <w:rPr>
          <w:rFonts w:ascii="Tahoma" w:eastAsia="Calibri" w:hAnsi="Tahoma" w:cs="Tahoma"/>
          <w:color w:val="000000"/>
          <w:sz w:val="22"/>
          <w:szCs w:val="22"/>
        </w:rPr>
        <w:t xml:space="preserve">astenersi dall’accendere fuochi, seppellire o depositare i materiali di scarto e di risulta del cantiere; provvedere, esclusivamente in relazione ai propri lavori o a quelli affidati ai propri subappaltatori, all’accurata pulizia delle zone d’intervento, inclusi l’asporto, il trasporto e il conferimento di ogni materiale di risulta di cantiere presso gli impianti autorizzati di trattamento o smaltimento dei rifiuti assumendosi ogni onere e obbligo di legge; sono inclusi </w:t>
      </w:r>
      <w:r w:rsidRPr="006F58BB">
        <w:rPr>
          <w:rFonts w:ascii="Tahoma" w:eastAsia="Calibri" w:hAnsi="Tahoma" w:cs="Tahoma"/>
          <w:color w:val="000000"/>
          <w:sz w:val="22"/>
          <w:szCs w:val="22"/>
        </w:rPr>
        <w:lastRenderedPageBreak/>
        <w:t>nel corrispettivo d’appalto tutti gli oneri economici incluse le spese di trasporto, trattamento e smaltimento dei rifiuti nonché dei materiali di risulta (di cui il Committente dichiara di cedere la proprietà all’Appaltatore);</w:t>
      </w:r>
    </w:p>
    <w:p w14:paraId="1C61439A" w14:textId="77777777" w:rsidR="006A4724" w:rsidRPr="006F58BB" w:rsidRDefault="006A4724" w:rsidP="006A4724">
      <w:pPr>
        <w:numPr>
          <w:ilvl w:val="1"/>
          <w:numId w:val="33"/>
        </w:numPr>
        <w:pBdr>
          <w:top w:val="nil"/>
          <w:left w:val="nil"/>
          <w:bottom w:val="nil"/>
          <w:right w:val="nil"/>
          <w:between w:val="nil"/>
        </w:pBdr>
        <w:spacing w:line="276" w:lineRule="auto"/>
        <w:ind w:left="709" w:hanging="283"/>
        <w:jc w:val="both"/>
        <w:rPr>
          <w:rFonts w:ascii="Tahoma" w:hAnsi="Tahoma" w:cs="Tahoma"/>
          <w:color w:val="000000"/>
          <w:sz w:val="22"/>
          <w:szCs w:val="22"/>
        </w:rPr>
      </w:pPr>
      <w:r w:rsidRPr="006F58BB">
        <w:rPr>
          <w:rFonts w:ascii="Tahoma" w:eastAsia="Calibri" w:hAnsi="Tahoma" w:cs="Tahoma"/>
          <w:color w:val="000000"/>
          <w:sz w:val="22"/>
          <w:szCs w:val="22"/>
        </w:rPr>
        <w:t>provvedere agli allacciamenti per il cantiere alla rete idrica e alla rete di energia elettrica sopportando i relativi costi, in osservanza delle norme del Codice della strada e delle indicazioni eventualmente fornite dall’Ente proprietario della strada.</w:t>
      </w:r>
    </w:p>
    <w:p w14:paraId="5A6B1D25" w14:textId="77777777" w:rsidR="006A4724" w:rsidRPr="006F58BB" w:rsidRDefault="006A4724" w:rsidP="006A4724">
      <w:pPr>
        <w:numPr>
          <w:ilvl w:val="0"/>
          <w:numId w:val="33"/>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L’Appaltatore si impegna altresì:</w:t>
      </w:r>
    </w:p>
    <w:p w14:paraId="5A4A091A" w14:textId="77777777" w:rsidR="006A4724" w:rsidRPr="006F58BB" w:rsidRDefault="006A4724" w:rsidP="006A4724">
      <w:pPr>
        <w:numPr>
          <w:ilvl w:val="1"/>
          <w:numId w:val="33"/>
        </w:numPr>
        <w:pBdr>
          <w:top w:val="nil"/>
          <w:left w:val="nil"/>
          <w:bottom w:val="nil"/>
          <w:right w:val="nil"/>
          <w:between w:val="nil"/>
        </w:pBdr>
        <w:spacing w:line="276" w:lineRule="auto"/>
        <w:ind w:left="709" w:hanging="283"/>
        <w:jc w:val="both"/>
        <w:rPr>
          <w:rFonts w:ascii="Tahoma" w:hAnsi="Tahoma" w:cs="Tahoma"/>
          <w:color w:val="000000"/>
          <w:sz w:val="22"/>
          <w:szCs w:val="22"/>
        </w:rPr>
      </w:pPr>
      <w:r w:rsidRPr="006F58BB">
        <w:rPr>
          <w:rFonts w:ascii="Tahoma" w:eastAsia="Calibri" w:hAnsi="Tahoma" w:cs="Tahoma"/>
          <w:color w:val="000000"/>
          <w:sz w:val="22"/>
          <w:szCs w:val="22"/>
        </w:rPr>
        <w:t>a rispettare gli obblighi in materia di sicurezza sul lavoro derivanti dall'applicazione del D.Lgs. n. 81/08 e s</w:t>
      </w:r>
      <w:r>
        <w:rPr>
          <w:rFonts w:ascii="Tahoma" w:eastAsia="Calibri" w:hAnsi="Tahoma" w:cs="Tahoma"/>
          <w:color w:val="000000"/>
          <w:sz w:val="22"/>
          <w:szCs w:val="22"/>
        </w:rPr>
        <w:t>s.m</w:t>
      </w:r>
      <w:r w:rsidRPr="006F58BB">
        <w:rPr>
          <w:rFonts w:ascii="Tahoma" w:eastAsia="Calibri" w:hAnsi="Tahoma" w:cs="Tahoma"/>
          <w:color w:val="000000"/>
          <w:sz w:val="22"/>
          <w:szCs w:val="22"/>
        </w:rPr>
        <w:t>m</w:t>
      </w:r>
      <w:r>
        <w:rPr>
          <w:rFonts w:ascii="Tahoma" w:eastAsia="Calibri" w:hAnsi="Tahoma" w:cs="Tahoma"/>
          <w:color w:val="000000"/>
          <w:sz w:val="22"/>
          <w:szCs w:val="22"/>
        </w:rPr>
        <w:t>.</w:t>
      </w:r>
      <w:r w:rsidRPr="006F58BB">
        <w:rPr>
          <w:rFonts w:ascii="Tahoma" w:eastAsia="Calibri" w:hAnsi="Tahoma" w:cs="Tahoma"/>
          <w:color w:val="000000"/>
          <w:sz w:val="22"/>
          <w:szCs w:val="22"/>
        </w:rPr>
        <w:t>i</w:t>
      </w:r>
      <w:r>
        <w:rPr>
          <w:rFonts w:ascii="Tahoma" w:eastAsia="Calibri" w:hAnsi="Tahoma" w:cs="Tahoma"/>
          <w:color w:val="000000"/>
          <w:sz w:val="22"/>
          <w:szCs w:val="22"/>
        </w:rPr>
        <w:t>i.</w:t>
      </w:r>
      <w:r w:rsidRPr="006F58BB">
        <w:rPr>
          <w:rFonts w:ascii="Tahoma" w:eastAsia="Calibri" w:hAnsi="Tahoma" w:cs="Tahoma"/>
          <w:color w:val="000000"/>
          <w:sz w:val="22"/>
          <w:szCs w:val="22"/>
        </w:rPr>
        <w:t>;</w:t>
      </w:r>
    </w:p>
    <w:p w14:paraId="654C2387" w14:textId="77777777" w:rsidR="006A4724" w:rsidRPr="006F58BB" w:rsidRDefault="006A4724" w:rsidP="006A4724">
      <w:pPr>
        <w:numPr>
          <w:ilvl w:val="1"/>
          <w:numId w:val="33"/>
        </w:numPr>
        <w:pBdr>
          <w:top w:val="nil"/>
          <w:left w:val="nil"/>
          <w:bottom w:val="nil"/>
          <w:right w:val="nil"/>
          <w:between w:val="nil"/>
        </w:pBdr>
        <w:spacing w:line="276" w:lineRule="auto"/>
        <w:ind w:left="709" w:hanging="283"/>
        <w:jc w:val="both"/>
        <w:rPr>
          <w:rFonts w:ascii="Tahoma" w:hAnsi="Tahoma" w:cs="Tahoma"/>
          <w:color w:val="000000"/>
          <w:sz w:val="22"/>
          <w:szCs w:val="22"/>
        </w:rPr>
      </w:pPr>
      <w:r w:rsidRPr="006F58BB">
        <w:rPr>
          <w:rFonts w:ascii="Tahoma" w:eastAsia="Calibri" w:hAnsi="Tahoma" w:cs="Tahoma"/>
          <w:color w:val="000000"/>
          <w:sz w:val="22"/>
          <w:szCs w:val="22"/>
        </w:rPr>
        <w:t>a far esporre la tessera di riconoscimento a tutto il personale impiegato in cantiere;</w:t>
      </w:r>
    </w:p>
    <w:p w14:paraId="34FBE043" w14:textId="77777777" w:rsidR="006A4724" w:rsidRPr="006F58BB" w:rsidRDefault="006A4724" w:rsidP="006A4724">
      <w:pPr>
        <w:numPr>
          <w:ilvl w:val="1"/>
          <w:numId w:val="33"/>
        </w:numPr>
        <w:pBdr>
          <w:top w:val="nil"/>
          <w:left w:val="nil"/>
          <w:bottom w:val="nil"/>
          <w:right w:val="nil"/>
          <w:between w:val="nil"/>
        </w:pBdr>
        <w:spacing w:line="276" w:lineRule="auto"/>
        <w:ind w:left="709" w:hanging="283"/>
        <w:jc w:val="both"/>
        <w:rPr>
          <w:rFonts w:ascii="Tahoma" w:hAnsi="Tahoma" w:cs="Tahoma"/>
          <w:color w:val="000000"/>
          <w:sz w:val="22"/>
          <w:szCs w:val="22"/>
        </w:rPr>
      </w:pPr>
      <w:r w:rsidRPr="006F58BB">
        <w:rPr>
          <w:rFonts w:ascii="Tahoma" w:eastAsia="Calibri" w:hAnsi="Tahoma" w:cs="Tahoma"/>
          <w:color w:val="000000"/>
          <w:sz w:val="22"/>
          <w:szCs w:val="22"/>
        </w:rPr>
        <w:t>a fornire adeguata assistenza tecnica al Committente e/o al Direttore dei Lavori per ogni chiarimento che si rendesse necessario per il controllo dei lavori e per la gestione del contratto;</w:t>
      </w:r>
    </w:p>
    <w:p w14:paraId="3DD74B99" w14:textId="77777777" w:rsidR="006A4724" w:rsidRPr="006F58BB" w:rsidRDefault="006A4724" w:rsidP="006A4724">
      <w:pPr>
        <w:numPr>
          <w:ilvl w:val="1"/>
          <w:numId w:val="33"/>
        </w:numPr>
        <w:pBdr>
          <w:top w:val="nil"/>
          <w:left w:val="nil"/>
          <w:bottom w:val="nil"/>
          <w:right w:val="nil"/>
          <w:between w:val="nil"/>
        </w:pBdr>
        <w:spacing w:line="276" w:lineRule="auto"/>
        <w:ind w:left="709" w:hanging="283"/>
        <w:jc w:val="both"/>
        <w:rPr>
          <w:rFonts w:ascii="Tahoma" w:hAnsi="Tahoma" w:cs="Tahoma"/>
          <w:color w:val="000000"/>
          <w:sz w:val="22"/>
          <w:szCs w:val="22"/>
        </w:rPr>
      </w:pPr>
      <w:r w:rsidRPr="006F58BB">
        <w:rPr>
          <w:rFonts w:ascii="Tahoma" w:eastAsia="Calibri" w:hAnsi="Tahoma" w:cs="Tahoma"/>
          <w:color w:val="000000"/>
          <w:sz w:val="22"/>
          <w:szCs w:val="22"/>
        </w:rPr>
        <w:t>a procurarsi e consegnare al Committente tutte le certificazioni tecniche e di conformità riguardanti i materiali usati e gli impianti nella costruzione;</w:t>
      </w:r>
    </w:p>
    <w:p w14:paraId="077BFD95" w14:textId="77777777" w:rsidR="006A4724" w:rsidRPr="006F58BB" w:rsidRDefault="006A4724" w:rsidP="006A4724">
      <w:pPr>
        <w:numPr>
          <w:ilvl w:val="1"/>
          <w:numId w:val="33"/>
        </w:numPr>
        <w:pBdr>
          <w:top w:val="nil"/>
          <w:left w:val="nil"/>
          <w:bottom w:val="nil"/>
          <w:right w:val="nil"/>
          <w:between w:val="nil"/>
        </w:pBdr>
        <w:spacing w:line="276" w:lineRule="auto"/>
        <w:ind w:left="709" w:hanging="283"/>
        <w:jc w:val="both"/>
        <w:rPr>
          <w:rFonts w:ascii="Tahoma" w:hAnsi="Tahoma" w:cs="Tahoma"/>
          <w:color w:val="000000"/>
          <w:sz w:val="22"/>
          <w:szCs w:val="22"/>
        </w:rPr>
      </w:pPr>
      <w:r w:rsidRPr="006F58BB">
        <w:rPr>
          <w:rFonts w:ascii="Tahoma" w:eastAsia="Calibri" w:hAnsi="Tahoma" w:cs="Tahoma"/>
          <w:color w:val="000000"/>
          <w:sz w:val="22"/>
          <w:szCs w:val="22"/>
        </w:rPr>
        <w:t>a provvedere alla manutenzione e conservazione delle opere fino a consegna delle medesime.</w:t>
      </w:r>
    </w:p>
    <w:p w14:paraId="3ABBFE2B" w14:textId="77777777" w:rsidR="006A4724" w:rsidRPr="006F58BB" w:rsidRDefault="006A4724" w:rsidP="006A4724">
      <w:pPr>
        <w:numPr>
          <w:ilvl w:val="0"/>
          <w:numId w:val="33"/>
        </w:numPr>
        <w:pBdr>
          <w:top w:val="nil"/>
          <w:left w:val="nil"/>
          <w:bottom w:val="nil"/>
          <w:right w:val="nil"/>
          <w:between w:val="nil"/>
        </w:pBdr>
        <w:spacing w:line="276" w:lineRule="auto"/>
        <w:ind w:left="284" w:right="-26"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L'Appaltatore è tenuto a comunicare tempestivamente all’ente committente ogni modificazione intervenuta negli assetti proprietari e nella struttura di impresa, e negli organismi tecnici e amministrativi, e relativi anche alle imprese affidatarie del subappalto.</w:t>
      </w:r>
    </w:p>
    <w:p w14:paraId="59128492" w14:textId="77777777" w:rsidR="006A4724" w:rsidRPr="006F58BB" w:rsidRDefault="006A4724" w:rsidP="006A4724">
      <w:pPr>
        <w:numPr>
          <w:ilvl w:val="0"/>
          <w:numId w:val="33"/>
        </w:numPr>
        <w:pBdr>
          <w:top w:val="nil"/>
          <w:left w:val="nil"/>
          <w:bottom w:val="nil"/>
          <w:right w:val="nil"/>
          <w:between w:val="nil"/>
        </w:pBdr>
        <w:spacing w:line="276" w:lineRule="auto"/>
        <w:ind w:left="284" w:right="-26"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 Appaltatore si assume, inoltre, l’onere di comunicare ogni variazione dei requisiti ai sensi dell’articolo 80 del D.Lgs. n. 50/2016.</w:t>
      </w:r>
    </w:p>
    <w:p w14:paraId="3674C3C9" w14:textId="77777777" w:rsidR="006A4724" w:rsidRPr="006F58BB" w:rsidRDefault="006A4724" w:rsidP="006A4724">
      <w:pPr>
        <w:numPr>
          <w:ilvl w:val="0"/>
          <w:numId w:val="33"/>
        </w:numPr>
        <w:pBdr>
          <w:top w:val="nil"/>
          <w:left w:val="nil"/>
          <w:bottom w:val="nil"/>
          <w:right w:val="nil"/>
          <w:between w:val="nil"/>
        </w:pBdr>
        <w:spacing w:line="276" w:lineRule="auto"/>
        <w:ind w:left="284" w:right="-26"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L’Appaltatore garantisce che tutte le opere descritte nei documenti allegati al presente contratto saranno compiutamente eseguite a regola d’arte, con l’impiego di materiali di qualità, di personale di adeguata specializzazione.</w:t>
      </w:r>
    </w:p>
    <w:p w14:paraId="3887BB54"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Obblighi dell’Appaltatore nei confronti dei propri lavoratori dipendenti</w:t>
      </w:r>
    </w:p>
    <w:p w14:paraId="4A2A6007" w14:textId="77777777" w:rsidR="006A4724" w:rsidRPr="006F58BB" w:rsidRDefault="006A4724" w:rsidP="006A4724">
      <w:pPr>
        <w:numPr>
          <w:ilvl w:val="0"/>
          <w:numId w:val="28"/>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L'Appaltatore dichiara di avere analizzato e valutato i rischi specifici esistenti nell'ambiente di lavoro in cui le maestranze saranno chiamate a prestare la loro attività, garantisce che impiegherà per la realizzazione dei lavori appaltati personale specializzato e si impegna a tenere indenne il Committente, salva la responsabilità di quest’ultimo nei casi previsti dalla legge, per qualsiasi infortunio sul lavoro che dovessero subire i propri dipendenti o quelli di eventuali subappaltatori; l’Appaltatore garantisce inoltre di manlevare e tenere indenne il Committente da eventuali richieste di risarcimento del danno che lo stesso Appaltatore dovesse procurare a persone e/o cose.</w:t>
      </w:r>
    </w:p>
    <w:p w14:paraId="56B2D691" w14:textId="77777777" w:rsidR="006A4724" w:rsidRPr="006F58BB" w:rsidRDefault="006A4724" w:rsidP="006A4724">
      <w:pPr>
        <w:numPr>
          <w:ilvl w:val="0"/>
          <w:numId w:val="28"/>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 Appaltatore dichiara di applicare ai propri lavoratori dipendenti i vigenti C.C.N.L. e di agire, nei confronti degli stessi, nel rispetto degli obblighi assicurativi e previdenziali previsti dalle leggi e dai contratti medesimi.</w:t>
      </w:r>
    </w:p>
    <w:p w14:paraId="25DE5357" w14:textId="77777777" w:rsidR="006A4724" w:rsidRPr="006F58BB" w:rsidRDefault="006A4724" w:rsidP="006A4724">
      <w:pPr>
        <w:numPr>
          <w:ilvl w:val="0"/>
          <w:numId w:val="28"/>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 Appaltatore si obbliga, altresì, a rispettare tutte le norme in materia retributiva, contributiva, fiscale, previdenziale, assistenziale, assicurativa, sanitaria, previste per i dipendenti dalla vigente normativa, con particolare riguardo a quanto disposto dall’articolo 105 del D.Lgs. n. 50/2016.</w:t>
      </w:r>
    </w:p>
    <w:p w14:paraId="5D300233"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Termini di pagamento</w:t>
      </w:r>
    </w:p>
    <w:p w14:paraId="15D15751" w14:textId="77777777" w:rsidR="006A4724" w:rsidRPr="006F58BB" w:rsidRDefault="006A4724" w:rsidP="006A4724">
      <w:pPr>
        <w:numPr>
          <w:ilvl w:val="0"/>
          <w:numId w:val="29"/>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All’Appaltatore verranno corrisposti pagamenti comprensivi di Iva in acconto, in corso d’opera sulla base di stati di avanzamento dei lavori ovvero a saldo finale come previsto dal Capitolato Speciale d’Appalto e dall'articolo 143 del D.P.R. 207/2010.</w:t>
      </w:r>
    </w:p>
    <w:p w14:paraId="1B0F6A69" w14:textId="77777777" w:rsidR="006A4724" w:rsidRPr="006F58BB" w:rsidRDefault="006A4724" w:rsidP="006A4724">
      <w:pPr>
        <w:numPr>
          <w:ilvl w:val="0"/>
          <w:numId w:val="29"/>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lastRenderedPageBreak/>
        <w:t>In caso di ritardo nella emissione dei certificati di pagamento o dei titoli di spesa relativi agli acconti e saldo, rispetto ai termini previsti nel Capitolato Speciale di Appalto, spettano all'appaltatore gli interessi, legali e moratori, nella misura e con le modalità ed i termini di cui all’art. 144 del D.P.R. 207/2010.</w:t>
      </w:r>
    </w:p>
    <w:p w14:paraId="39720986"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Termini di esecuzione dei lavori e penali</w:t>
      </w:r>
    </w:p>
    <w:p w14:paraId="66E4292D"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I lavori oggetto del presente contratto dovranno essere ultimati entro e non oltre il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 xml:space="preserve"> di conseguenza avranno una durata di giorni </w:t>
      </w:r>
      <w:r>
        <w:rPr>
          <w:rFonts w:ascii="Tahoma" w:eastAsia="Calibri" w:hAnsi="Tahoma" w:cs="Tahoma"/>
          <w:color w:val="000000"/>
          <w:sz w:val="22"/>
          <w:szCs w:val="22"/>
        </w:rPr>
        <w:t>______________</w:t>
      </w:r>
      <w:r w:rsidRPr="006F58BB">
        <w:rPr>
          <w:rFonts w:ascii="Tahoma" w:eastAsia="Calibri" w:hAnsi="Tahoma" w:cs="Tahoma"/>
          <w:color w:val="000000"/>
          <w:sz w:val="22"/>
          <w:szCs w:val="22"/>
        </w:rPr>
        <w:t xml:space="preserve"> naturali e consecutivi a decorrere dalla data di inizio lavori prevista entro il </w:t>
      </w:r>
      <w:r>
        <w:rPr>
          <w:rFonts w:ascii="Tahoma" w:eastAsia="Calibri" w:hAnsi="Tahoma" w:cs="Tahoma"/>
          <w:color w:val="000000"/>
          <w:sz w:val="22"/>
          <w:szCs w:val="22"/>
        </w:rPr>
        <w:t>____/____/__________</w:t>
      </w:r>
    </w:p>
    <w:p w14:paraId="5A0C98D5"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Eventuali ritardi daranno luogo alla risoluzione del contratto e alla contestuale richiesta di risarcimento del danno ad eccezione del caso in cui detti ritardi siano scaturiti da impedimenti dovuti a cause non imputabili alla volontà dell’Appaltatore.</w:t>
      </w:r>
    </w:p>
    <w:p w14:paraId="30501C64"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La consegna dovrà essere fatta con un anticipo di almeno </w:t>
      </w:r>
      <w:r>
        <w:rPr>
          <w:rFonts w:ascii="Tahoma" w:eastAsia="Calibri" w:hAnsi="Tahoma" w:cs="Tahoma"/>
          <w:color w:val="000000"/>
          <w:sz w:val="22"/>
          <w:szCs w:val="22"/>
        </w:rPr>
        <w:t>___________</w:t>
      </w:r>
      <w:r w:rsidRPr="006F58BB">
        <w:rPr>
          <w:rFonts w:ascii="Tahoma" w:eastAsia="Calibri" w:hAnsi="Tahoma" w:cs="Tahoma"/>
          <w:color w:val="000000"/>
          <w:sz w:val="22"/>
          <w:szCs w:val="22"/>
        </w:rPr>
        <w:t xml:space="preserve"> giorni rispetto al termine di inizio lavori di cui al comma 1. </w:t>
      </w:r>
    </w:p>
    <w:p w14:paraId="0C5DE938"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 consegna, l’inizio e l’ultimazione dei lavori saranno documentati con specifici verbali controfirmati dall’Appaltatore e dal Direttore dei Lavori.</w:t>
      </w:r>
    </w:p>
    <w:p w14:paraId="09C8C85D"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Per ogni giorno di ritardo sul termine, che si considera essenziale, di ultimazione dei lavori di cui al primo comma, l’Appaltatore, sempreché il ritardo sia a lui imputabile, è tenuto a corrispondere una penale giornaliera pari all’1‰ dell’importo contrattuale. In ogni caso la penale non potrà superare il 10% dell’importo contrattuale.</w:t>
      </w:r>
    </w:p>
    <w:p w14:paraId="76BB420B"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Il ritardo non sarà da considerarsi imputabile all’Appaltatore, e pertanto nessuna penale sarà da questi dovuta, nel caso in cui sia stato determinato da circostanze imprevedibili o da forza maggiore. L’Appaltatore, qualora si trovi nell’impossibilità di eseguire le proprie prestazioni in ragione di cause di forza maggiore, si impegna a comunicare al Direttore dei Lavori, entro due giorni dal verificarsi di dette cause, la data in cui queste si sono manifestate e la data in cui prevedibilmente queste cesseranno di avere effetto, pena la facoltà del Committente di non prendere in considerazione tali circostanze quale giustificazione del ritardo dell’appaltatore. </w:t>
      </w:r>
    </w:p>
    <w:p w14:paraId="08E18AEC"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Nel caso in cui i lavori debbano essere sospesi per cause dipendenti dall’Ente Committente, l’Appaltatore ha il diritto di ottenere un termine suppletivo per l’ultimazione dei lavori, salvo il riconoscimento di maggiori danni derivanti dall’eccessiva durata della sospensione.</w:t>
      </w:r>
    </w:p>
    <w:p w14:paraId="4F9B3B01" w14:textId="77777777" w:rsidR="006A4724" w:rsidRPr="006F58BB" w:rsidRDefault="006A4724" w:rsidP="006A4724">
      <w:pPr>
        <w:numPr>
          <w:ilvl w:val="0"/>
          <w:numId w:val="30"/>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I termini per l’ultimazione della prestazione, per la redazione del conto finale e per il rilascio del certificato di </w:t>
      </w:r>
      <w:r w:rsidRPr="006F58BB">
        <w:rPr>
          <w:rFonts w:ascii="Tahoma" w:eastAsia="Calibri" w:hAnsi="Tahoma" w:cs="Tahoma"/>
          <w:color w:val="FF0000"/>
          <w:sz w:val="22"/>
          <w:szCs w:val="22"/>
        </w:rPr>
        <w:t xml:space="preserve">regolare esecuzione/verifica di conformità </w:t>
      </w:r>
      <w:r w:rsidRPr="006F58BB">
        <w:rPr>
          <w:rFonts w:ascii="Tahoma" w:eastAsia="Calibri" w:hAnsi="Tahoma" w:cs="Tahoma"/>
          <w:color w:val="000000"/>
          <w:sz w:val="22"/>
          <w:szCs w:val="22"/>
        </w:rPr>
        <w:t xml:space="preserve">delle prestazioni, l’entità della penale giornaliera per la ritardata ultimazione della prestazione e la disciplina sulla sospensione dell’esecuzione del contratto, sono indicati dettagliatamente </w:t>
      </w:r>
      <w:r w:rsidRPr="006F58BB">
        <w:rPr>
          <w:rFonts w:ascii="Tahoma" w:eastAsia="Calibri" w:hAnsi="Tahoma" w:cs="Tahoma"/>
          <w:color w:val="FF0000"/>
          <w:sz w:val="22"/>
          <w:szCs w:val="22"/>
        </w:rPr>
        <w:t>nel Capitolato Speciale di Appalto/Schema di Contratto.</w:t>
      </w:r>
    </w:p>
    <w:p w14:paraId="113362D8"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Contabilità dei Lavori</w:t>
      </w:r>
    </w:p>
    <w:p w14:paraId="7B63A4E6" w14:textId="77777777" w:rsidR="006A4724" w:rsidRPr="006F58BB" w:rsidRDefault="006A4724" w:rsidP="006A4724">
      <w:pPr>
        <w:numPr>
          <w:ilvl w:val="0"/>
          <w:numId w:val="25"/>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L’Appaltatore, in contraddittorio con il Direttore dei lavori, deve predisporre i seguenti documenti:</w:t>
      </w:r>
    </w:p>
    <w:p w14:paraId="38BA00BE" w14:textId="77777777" w:rsidR="006A4724" w:rsidRPr="006F58BB" w:rsidRDefault="006A4724" w:rsidP="006A4724">
      <w:pPr>
        <w:numPr>
          <w:ilvl w:val="0"/>
          <w:numId w:val="26"/>
        </w:numPr>
        <w:pBdr>
          <w:top w:val="nil"/>
          <w:left w:val="nil"/>
          <w:bottom w:val="nil"/>
          <w:right w:val="nil"/>
          <w:between w:val="nil"/>
        </w:pBdr>
        <w:spacing w:line="276" w:lineRule="auto"/>
        <w:ind w:left="851" w:hanging="284"/>
        <w:jc w:val="both"/>
        <w:rPr>
          <w:rFonts w:ascii="Tahoma" w:hAnsi="Tahoma" w:cs="Tahoma"/>
          <w:color w:val="000000"/>
          <w:sz w:val="22"/>
          <w:szCs w:val="22"/>
        </w:rPr>
      </w:pPr>
      <w:r w:rsidRPr="006F58BB">
        <w:rPr>
          <w:rFonts w:ascii="Tahoma" w:eastAsia="Calibri" w:hAnsi="Tahoma" w:cs="Tahoma"/>
          <w:color w:val="000000"/>
          <w:sz w:val="22"/>
          <w:szCs w:val="22"/>
        </w:rPr>
        <w:t>Giornale dei lavori;</w:t>
      </w:r>
    </w:p>
    <w:p w14:paraId="52BB5629" w14:textId="77777777" w:rsidR="006A4724" w:rsidRPr="006F58BB" w:rsidRDefault="006A4724" w:rsidP="006A4724">
      <w:pPr>
        <w:numPr>
          <w:ilvl w:val="0"/>
          <w:numId w:val="26"/>
        </w:numPr>
        <w:pBdr>
          <w:top w:val="nil"/>
          <w:left w:val="nil"/>
          <w:bottom w:val="nil"/>
          <w:right w:val="nil"/>
          <w:between w:val="nil"/>
        </w:pBdr>
        <w:spacing w:line="276" w:lineRule="auto"/>
        <w:ind w:left="851" w:hanging="284"/>
        <w:jc w:val="both"/>
        <w:rPr>
          <w:rFonts w:ascii="Tahoma" w:hAnsi="Tahoma" w:cs="Tahoma"/>
          <w:color w:val="000000"/>
          <w:sz w:val="22"/>
          <w:szCs w:val="22"/>
        </w:rPr>
      </w:pPr>
      <w:r w:rsidRPr="006F58BB">
        <w:rPr>
          <w:rFonts w:ascii="Tahoma" w:eastAsia="Calibri" w:hAnsi="Tahoma" w:cs="Tahoma"/>
          <w:color w:val="000000"/>
          <w:sz w:val="22"/>
          <w:szCs w:val="22"/>
        </w:rPr>
        <w:t>Libretto delle misure;</w:t>
      </w:r>
    </w:p>
    <w:p w14:paraId="77E53443" w14:textId="77777777" w:rsidR="006A4724" w:rsidRPr="006F58BB" w:rsidRDefault="006A4724" w:rsidP="006A4724">
      <w:pPr>
        <w:numPr>
          <w:ilvl w:val="0"/>
          <w:numId w:val="26"/>
        </w:numPr>
        <w:pBdr>
          <w:top w:val="nil"/>
          <w:left w:val="nil"/>
          <w:bottom w:val="nil"/>
          <w:right w:val="nil"/>
          <w:between w:val="nil"/>
        </w:pBdr>
        <w:spacing w:line="276" w:lineRule="auto"/>
        <w:ind w:left="851" w:hanging="284"/>
        <w:jc w:val="both"/>
        <w:rPr>
          <w:rFonts w:ascii="Tahoma" w:hAnsi="Tahoma" w:cs="Tahoma"/>
          <w:color w:val="000000"/>
          <w:sz w:val="22"/>
          <w:szCs w:val="22"/>
        </w:rPr>
      </w:pPr>
      <w:r w:rsidRPr="006F58BB">
        <w:rPr>
          <w:rFonts w:ascii="Tahoma" w:eastAsia="Calibri" w:hAnsi="Tahoma" w:cs="Tahoma"/>
          <w:color w:val="000000"/>
          <w:sz w:val="22"/>
          <w:szCs w:val="22"/>
        </w:rPr>
        <w:t>Registro di contabilità;</w:t>
      </w:r>
    </w:p>
    <w:p w14:paraId="2F12F895" w14:textId="77777777" w:rsidR="006A4724" w:rsidRPr="006F58BB" w:rsidRDefault="006A4724" w:rsidP="006A4724">
      <w:pPr>
        <w:numPr>
          <w:ilvl w:val="0"/>
          <w:numId w:val="26"/>
        </w:numPr>
        <w:pBdr>
          <w:top w:val="nil"/>
          <w:left w:val="nil"/>
          <w:bottom w:val="nil"/>
          <w:right w:val="nil"/>
          <w:between w:val="nil"/>
        </w:pBdr>
        <w:spacing w:line="276" w:lineRule="auto"/>
        <w:ind w:left="851" w:hanging="284"/>
        <w:jc w:val="both"/>
        <w:rPr>
          <w:rFonts w:ascii="Tahoma" w:hAnsi="Tahoma" w:cs="Tahoma"/>
          <w:color w:val="000000"/>
          <w:sz w:val="22"/>
          <w:szCs w:val="22"/>
        </w:rPr>
      </w:pPr>
      <w:r w:rsidRPr="006F58BB">
        <w:rPr>
          <w:rFonts w:ascii="Tahoma" w:eastAsia="Calibri" w:hAnsi="Tahoma" w:cs="Tahoma"/>
          <w:color w:val="000000"/>
          <w:sz w:val="22"/>
          <w:szCs w:val="22"/>
        </w:rPr>
        <w:t>Stati avanzamento lavori.</w:t>
      </w:r>
    </w:p>
    <w:p w14:paraId="05D74AEB"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lastRenderedPageBreak/>
        <w:t xml:space="preserve"> Revisione prezzi</w:t>
      </w:r>
    </w:p>
    <w:p w14:paraId="2F61C43B" w14:textId="77777777" w:rsidR="006A4724" w:rsidRPr="006F58BB" w:rsidRDefault="006A4724" w:rsidP="006A4724">
      <w:pPr>
        <w:numPr>
          <w:ilvl w:val="0"/>
          <w:numId w:val="31"/>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Fatto salvo quanto contrariamente stabilito nel </w:t>
      </w:r>
      <w:r w:rsidRPr="006F58BB">
        <w:rPr>
          <w:rFonts w:ascii="Tahoma" w:eastAsia="Calibri" w:hAnsi="Tahoma" w:cs="Tahoma"/>
          <w:color w:val="FF0000"/>
          <w:sz w:val="22"/>
          <w:szCs w:val="22"/>
        </w:rPr>
        <w:t xml:space="preserve">Capitolato Speciale d’Appalto/Schema di Contratto </w:t>
      </w:r>
      <w:r w:rsidRPr="006F58BB">
        <w:rPr>
          <w:rFonts w:ascii="Tahoma" w:eastAsia="Calibri" w:hAnsi="Tahoma" w:cs="Tahoma"/>
          <w:color w:val="000000"/>
          <w:sz w:val="22"/>
          <w:szCs w:val="22"/>
        </w:rPr>
        <w:t>non si procede alla revisione dei prezzi e non si applica il comma 1 dell’articolo 1664 del Codice Civile.</w:t>
      </w:r>
    </w:p>
    <w:p w14:paraId="54B1E160"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Varianti</w:t>
      </w:r>
    </w:p>
    <w:p w14:paraId="472006D4" w14:textId="77777777" w:rsidR="006A4724" w:rsidRPr="006F58BB" w:rsidRDefault="006A4724" w:rsidP="006A4724">
      <w:pPr>
        <w:numPr>
          <w:ilvl w:val="0"/>
          <w:numId w:val="24"/>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Sono ammesse le varianti autorizzate ed approvate dall’Ente Committente, per il tramite della Direzione Lavori, con l’applicazione dei prezzi di cui all’elenco prezzi contrattuale.</w:t>
      </w:r>
    </w:p>
    <w:p w14:paraId="32B2BC85" w14:textId="77777777" w:rsidR="006A4724" w:rsidRPr="006F58BB" w:rsidRDefault="006A4724" w:rsidP="006A4724">
      <w:pPr>
        <w:numPr>
          <w:ilvl w:val="0"/>
          <w:numId w:val="24"/>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Non sono riconosciute varianti al progetto esecutivo, prestazioni e forniture extra contrattuali di qualsiasi genere, eseguite senza preventivo ordine scritto della Direzione Lavori, recante anche gli estremi dell’approvazione da parte della Stazione appaltante, ove questa sia prescritta dalla Legge o dal Regolamento.</w:t>
      </w:r>
      <w:r w:rsidRPr="006F58BB">
        <w:rPr>
          <w:rFonts w:ascii="Tahoma" w:eastAsia="Calibri" w:hAnsi="Tahoma" w:cs="Tahoma"/>
          <w:b/>
          <w:color w:val="000000"/>
          <w:sz w:val="22"/>
          <w:szCs w:val="22"/>
        </w:rPr>
        <w:t xml:space="preserve"> </w:t>
      </w:r>
    </w:p>
    <w:p w14:paraId="0DF71B6D"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Responsabilità verso terzi</w:t>
      </w:r>
    </w:p>
    <w:p w14:paraId="5BE3E7A8" w14:textId="77777777" w:rsidR="006A4724" w:rsidRPr="006F58BB" w:rsidRDefault="006A4724" w:rsidP="006A4724">
      <w:pPr>
        <w:numPr>
          <w:ilvl w:val="0"/>
          <w:numId w:val="32"/>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L’Appaltatore è direttamente responsabile di tutti i danni ed inconvenienti di qualsiasi natura che si dovessero verificare tanto alle persone ed alle cose dell’ente committente, quanto a terzi, nel corso dell’esecuzione della prestazione qualunque ne sia la causa, rimanendo inteso che, in caso di disgrazia od infortuni, esso deve provvedere al completo risarcimento dei danni e ciò senza diritto a ricompensi, obbligandosi altresì a sollevare e tenere indenne l’Ente Committente da ogni pretesa di danni contro di essa eventualmente rivolta da terzi.</w:t>
      </w:r>
    </w:p>
    <w:p w14:paraId="513B07AC" w14:textId="77777777" w:rsidR="006A4724" w:rsidRPr="006F58BB" w:rsidRDefault="006A4724" w:rsidP="006A4724">
      <w:pPr>
        <w:numPr>
          <w:ilvl w:val="0"/>
          <w:numId w:val="32"/>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A tal riguardo l’Appaltatore, ha stipulato apposita polizza assicurativa n. </w:t>
      </w:r>
      <w:r>
        <w:rPr>
          <w:rFonts w:ascii="Tahoma" w:eastAsia="Calibri" w:hAnsi="Tahoma" w:cs="Tahoma"/>
          <w:color w:val="000000"/>
          <w:sz w:val="22"/>
          <w:szCs w:val="22"/>
        </w:rPr>
        <w:t xml:space="preserve">_____________ </w:t>
      </w:r>
      <w:r w:rsidRPr="006F58BB">
        <w:rPr>
          <w:rFonts w:ascii="Tahoma" w:eastAsia="Calibri" w:hAnsi="Tahoma" w:cs="Tahoma"/>
          <w:color w:val="000000"/>
          <w:sz w:val="22"/>
          <w:szCs w:val="22"/>
        </w:rPr>
        <w:t xml:space="preserve">in data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 xml:space="preserve"> rilasciata da </w:t>
      </w:r>
      <w:r>
        <w:rPr>
          <w:rFonts w:ascii="Tahoma" w:eastAsia="Calibri" w:hAnsi="Tahoma" w:cs="Tahoma"/>
          <w:color w:val="000000"/>
          <w:sz w:val="22"/>
          <w:szCs w:val="22"/>
        </w:rPr>
        <w:t>_________________</w:t>
      </w:r>
      <w:r w:rsidRPr="006F58BB">
        <w:rPr>
          <w:rFonts w:ascii="Tahoma" w:eastAsia="Calibri" w:hAnsi="Tahoma" w:cs="Tahoma"/>
          <w:color w:val="000000"/>
          <w:sz w:val="22"/>
          <w:szCs w:val="22"/>
        </w:rPr>
        <w:t>, per rischi di esecuzione delle attività oggetto del presente contratto. L’impresa sarà comunque tenuta a risarcire i danni eccedenti il predetto massimale.</w:t>
      </w:r>
    </w:p>
    <w:p w14:paraId="60A2440C"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Domicilio dell’Appaltatore</w:t>
      </w:r>
    </w:p>
    <w:p w14:paraId="4C197625" w14:textId="77777777" w:rsidR="006A4724" w:rsidRPr="006F58BB" w:rsidRDefault="006A4724" w:rsidP="006A4724">
      <w:pPr>
        <w:pBdr>
          <w:top w:val="nil"/>
          <w:left w:val="nil"/>
          <w:bottom w:val="nil"/>
          <w:right w:val="nil"/>
          <w:between w:val="nil"/>
        </w:pBdr>
        <w:spacing w:line="276" w:lineRule="auto"/>
        <w:ind w:right="-26"/>
        <w:jc w:val="both"/>
        <w:rPr>
          <w:rFonts w:ascii="Tahoma" w:eastAsia="Calibri" w:hAnsi="Tahoma" w:cs="Tahoma"/>
          <w:i/>
          <w:color w:val="FF0000"/>
          <w:sz w:val="22"/>
          <w:szCs w:val="22"/>
        </w:rPr>
      </w:pPr>
      <w:r w:rsidRPr="006F58BB">
        <w:rPr>
          <w:rFonts w:ascii="Tahoma" w:eastAsia="Calibri" w:hAnsi="Tahoma" w:cs="Tahoma"/>
          <w:i/>
          <w:color w:val="FF0000"/>
          <w:sz w:val="22"/>
          <w:szCs w:val="22"/>
        </w:rPr>
        <w:t>A) se la ditta ha “sede” nello stesso Comune dell’ente committente</w:t>
      </w:r>
    </w:p>
    <w:p w14:paraId="07D657F7" w14:textId="77777777" w:rsidR="006A4724" w:rsidRPr="006F58BB" w:rsidRDefault="006A4724" w:rsidP="006A4724">
      <w:pPr>
        <w:numPr>
          <w:ilvl w:val="0"/>
          <w:numId w:val="23"/>
        </w:numPr>
        <w:pBdr>
          <w:top w:val="nil"/>
          <w:left w:val="nil"/>
          <w:bottom w:val="nil"/>
          <w:right w:val="nil"/>
          <w:between w:val="nil"/>
        </w:pBdr>
        <w:spacing w:line="276" w:lineRule="auto"/>
        <w:ind w:left="284" w:right="-26"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A tutti gli effetti del presente contratto l’Appaltatore elegge domicilio presso la sede dell’impresa e dichiara che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xml:space="preserve">. nato a </w:t>
      </w:r>
      <w:r>
        <w:rPr>
          <w:rFonts w:ascii="Tahoma" w:eastAsia="Calibri" w:hAnsi="Tahoma" w:cs="Tahoma"/>
          <w:color w:val="000000"/>
          <w:sz w:val="22"/>
          <w:szCs w:val="22"/>
        </w:rPr>
        <w:t xml:space="preserve">______________________ </w:t>
      </w:r>
      <w:r w:rsidRPr="006F58BB">
        <w:rPr>
          <w:rFonts w:ascii="Tahoma" w:eastAsia="Calibri" w:hAnsi="Tahoma" w:cs="Tahoma"/>
          <w:color w:val="000000"/>
          <w:sz w:val="22"/>
          <w:szCs w:val="22"/>
        </w:rPr>
        <w:t xml:space="preserve">il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 xml:space="preserve"> e domiciliato/residente a Molfetta, via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xml:space="preserve">. in funzione di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rappresenterà l’impresa nell’esecuzione del contratto.</w:t>
      </w:r>
    </w:p>
    <w:p w14:paraId="44F94F22" w14:textId="77777777" w:rsidR="006A4724" w:rsidRPr="006F58BB" w:rsidRDefault="006A4724" w:rsidP="006A4724">
      <w:pPr>
        <w:pBdr>
          <w:top w:val="nil"/>
          <w:left w:val="nil"/>
          <w:bottom w:val="nil"/>
          <w:right w:val="nil"/>
          <w:between w:val="nil"/>
        </w:pBdr>
        <w:spacing w:line="276" w:lineRule="auto"/>
        <w:ind w:right="-26"/>
        <w:jc w:val="both"/>
        <w:rPr>
          <w:rFonts w:ascii="Tahoma" w:eastAsia="Calibri" w:hAnsi="Tahoma" w:cs="Tahoma"/>
          <w:i/>
          <w:color w:val="FF0000"/>
          <w:sz w:val="22"/>
          <w:szCs w:val="22"/>
        </w:rPr>
      </w:pPr>
      <w:r w:rsidRPr="006F58BB">
        <w:rPr>
          <w:rFonts w:ascii="Tahoma" w:eastAsia="Calibri" w:hAnsi="Tahoma" w:cs="Tahoma"/>
          <w:i/>
          <w:color w:val="FF0000"/>
          <w:sz w:val="22"/>
          <w:szCs w:val="22"/>
        </w:rPr>
        <w:t xml:space="preserve">B) se la ditta non ha “sede” nel Comune dell’ente committente </w:t>
      </w:r>
    </w:p>
    <w:p w14:paraId="2B5DB23B" w14:textId="77777777" w:rsidR="006A4724" w:rsidRPr="006F58BB" w:rsidRDefault="006A4724" w:rsidP="006A4724">
      <w:pPr>
        <w:numPr>
          <w:ilvl w:val="0"/>
          <w:numId w:val="23"/>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Agli effetti del presente contratto l'Appaltatore elegge domicilio presso </w:t>
      </w:r>
      <w:r>
        <w:rPr>
          <w:rFonts w:ascii="Tahoma" w:eastAsia="Calibri" w:hAnsi="Tahoma" w:cs="Tahoma"/>
          <w:color w:val="000000"/>
          <w:sz w:val="22"/>
          <w:szCs w:val="22"/>
        </w:rPr>
        <w:t xml:space="preserve">______________________ </w:t>
      </w:r>
      <w:r w:rsidRPr="006F58BB">
        <w:rPr>
          <w:rFonts w:ascii="Tahoma" w:eastAsia="Calibri" w:hAnsi="Tahoma" w:cs="Tahoma"/>
          <w:color w:val="000000"/>
          <w:sz w:val="22"/>
          <w:szCs w:val="22"/>
        </w:rPr>
        <w:t xml:space="preserve">in </w:t>
      </w:r>
      <w:r>
        <w:rPr>
          <w:rFonts w:ascii="Tahoma" w:eastAsia="Calibri" w:hAnsi="Tahoma" w:cs="Tahoma"/>
          <w:color w:val="000000"/>
          <w:sz w:val="22"/>
          <w:szCs w:val="22"/>
        </w:rPr>
        <w:t>____________________</w:t>
      </w:r>
      <w:r w:rsidRPr="006F58BB">
        <w:rPr>
          <w:rFonts w:ascii="Tahoma" w:eastAsia="Calibri" w:hAnsi="Tahoma" w:cs="Tahoma"/>
          <w:color w:val="000000"/>
          <w:sz w:val="22"/>
          <w:szCs w:val="22"/>
        </w:rPr>
        <w:t xml:space="preserve">, via </w:t>
      </w:r>
      <w:r>
        <w:rPr>
          <w:rFonts w:ascii="Tahoma" w:eastAsia="Calibri" w:hAnsi="Tahoma" w:cs="Tahoma"/>
          <w:color w:val="000000"/>
          <w:sz w:val="22"/>
          <w:szCs w:val="22"/>
        </w:rPr>
        <w:t>____________________</w:t>
      </w:r>
      <w:r w:rsidRPr="006F58BB">
        <w:rPr>
          <w:rFonts w:ascii="Tahoma" w:eastAsia="Calibri" w:hAnsi="Tahoma" w:cs="Tahoma"/>
          <w:color w:val="000000"/>
          <w:sz w:val="22"/>
          <w:szCs w:val="22"/>
        </w:rPr>
        <w:t xml:space="preserve">, obbligandosi di informare l’Ente Committente, di ogni variazione. In difetto il suddetto domicilio si intende fin d'ora eletto presso la sede dell’ente committente. L’ Appaltatore dichiara che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xml:space="preserve">. nato a </w:t>
      </w:r>
      <w:r>
        <w:rPr>
          <w:rFonts w:ascii="Tahoma" w:eastAsia="Calibri" w:hAnsi="Tahoma" w:cs="Tahoma"/>
          <w:color w:val="000000"/>
          <w:sz w:val="22"/>
          <w:szCs w:val="22"/>
        </w:rPr>
        <w:t xml:space="preserve">______________________ </w:t>
      </w:r>
      <w:r w:rsidRPr="006F58BB">
        <w:rPr>
          <w:rFonts w:ascii="Tahoma" w:eastAsia="Calibri" w:hAnsi="Tahoma" w:cs="Tahoma"/>
          <w:color w:val="000000"/>
          <w:sz w:val="22"/>
          <w:szCs w:val="22"/>
        </w:rPr>
        <w:t xml:space="preserve">il </w:t>
      </w:r>
      <w:r>
        <w:rPr>
          <w:rFonts w:ascii="Tahoma" w:eastAsia="Calibri" w:hAnsi="Tahoma" w:cs="Tahoma"/>
          <w:color w:val="000000"/>
          <w:sz w:val="22"/>
          <w:szCs w:val="22"/>
        </w:rPr>
        <w:t>____/____/__________</w:t>
      </w:r>
      <w:r w:rsidRPr="006F58BB">
        <w:rPr>
          <w:rFonts w:ascii="Tahoma" w:eastAsia="Calibri" w:hAnsi="Tahoma" w:cs="Tahoma"/>
          <w:color w:val="000000"/>
          <w:sz w:val="22"/>
          <w:szCs w:val="22"/>
        </w:rPr>
        <w:t xml:space="preserve"> e domiciliato/residente a </w:t>
      </w:r>
      <w:r>
        <w:rPr>
          <w:rFonts w:ascii="Tahoma" w:eastAsia="Calibri" w:hAnsi="Tahoma" w:cs="Tahoma"/>
          <w:color w:val="000000"/>
          <w:sz w:val="22"/>
          <w:szCs w:val="22"/>
        </w:rPr>
        <w:t>____________________________</w:t>
      </w:r>
      <w:r w:rsidRPr="006F58BB">
        <w:rPr>
          <w:rFonts w:ascii="Tahoma" w:eastAsia="Calibri" w:hAnsi="Tahoma" w:cs="Tahoma"/>
          <w:color w:val="000000"/>
          <w:sz w:val="22"/>
          <w:szCs w:val="22"/>
        </w:rPr>
        <w:t xml:space="preserve">, via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xml:space="preserve">. in funzione di </w:t>
      </w:r>
      <w:r>
        <w:rPr>
          <w:rFonts w:ascii="Tahoma" w:eastAsia="Calibri" w:hAnsi="Tahoma" w:cs="Tahoma"/>
          <w:color w:val="000000"/>
          <w:sz w:val="22"/>
          <w:szCs w:val="22"/>
        </w:rPr>
        <w:t>______________________________________</w:t>
      </w:r>
      <w:r w:rsidRPr="006F58BB">
        <w:rPr>
          <w:rFonts w:ascii="Tahoma" w:eastAsia="Calibri" w:hAnsi="Tahoma" w:cs="Tahoma"/>
          <w:color w:val="000000"/>
          <w:sz w:val="22"/>
          <w:szCs w:val="22"/>
        </w:rPr>
        <w:t>, rappresenterà l’impresa nell’esecuzione del contratto.</w:t>
      </w:r>
    </w:p>
    <w:p w14:paraId="448B43F8"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lastRenderedPageBreak/>
        <w:t xml:space="preserve"> Verifica finale</w:t>
      </w:r>
    </w:p>
    <w:p w14:paraId="2DBB6653"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 xml:space="preserve">La verifica finale dell'opera deve essere effettuata ai sensi dell'art. 1665 del Codice Civile e nel rispetto delle prescrizioni contrattuali. </w:t>
      </w:r>
    </w:p>
    <w:p w14:paraId="095140D8"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Le operazioni di verifica dovranno essere completate entro</w:t>
      </w:r>
      <w:r>
        <w:rPr>
          <w:rFonts w:ascii="Tahoma" w:eastAsia="Calibri" w:hAnsi="Tahoma" w:cs="Tahoma"/>
          <w:color w:val="000000"/>
          <w:sz w:val="22"/>
          <w:szCs w:val="22"/>
        </w:rPr>
        <w:t xml:space="preserve"> __________________ </w:t>
      </w:r>
      <w:r w:rsidRPr="006F58BB">
        <w:rPr>
          <w:rFonts w:ascii="Tahoma" w:eastAsia="Calibri" w:hAnsi="Tahoma" w:cs="Tahoma"/>
          <w:color w:val="000000"/>
          <w:sz w:val="22"/>
          <w:szCs w:val="22"/>
        </w:rPr>
        <w:t>giorni dalla data del verbale di ultimazione dei lavori.</w:t>
      </w:r>
    </w:p>
    <w:p w14:paraId="0D3144E9"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L’inizio delle operazioni di verifica deve essere comunicato dal Direttore dei Lavori e/o dall’Ente Committente all’Appaltatore a mezzo di lettera raccomandata A.R. che dovrà pervenire allo stesso con almeno</w:t>
      </w:r>
      <w:r>
        <w:rPr>
          <w:rFonts w:ascii="Tahoma" w:eastAsia="Calibri" w:hAnsi="Tahoma" w:cs="Tahoma"/>
          <w:color w:val="000000"/>
          <w:sz w:val="22"/>
          <w:szCs w:val="22"/>
        </w:rPr>
        <w:t xml:space="preserve"> __________________ </w:t>
      </w:r>
      <w:r w:rsidRPr="006F58BB">
        <w:rPr>
          <w:rFonts w:ascii="Tahoma" w:eastAsia="Calibri" w:hAnsi="Tahoma" w:cs="Tahoma"/>
          <w:color w:val="000000"/>
          <w:sz w:val="22"/>
          <w:szCs w:val="22"/>
        </w:rPr>
        <w:t>giorni di anticipo rispetto alla data di inizio delle operazioni. Osservate le formalità</w:t>
      </w:r>
      <w:r w:rsidRPr="006F58BB">
        <w:rPr>
          <w:rFonts w:ascii="Tahoma" w:hAnsi="Tahoma" w:cs="Tahoma"/>
          <w:color w:val="000000"/>
          <w:sz w:val="22"/>
        </w:rPr>
        <w:t xml:space="preserve"> </w:t>
      </w:r>
      <w:r w:rsidRPr="006F58BB">
        <w:rPr>
          <w:rFonts w:ascii="Tahoma" w:eastAsia="Calibri" w:hAnsi="Tahoma" w:cs="Tahoma"/>
          <w:color w:val="000000"/>
          <w:sz w:val="22"/>
          <w:szCs w:val="22"/>
        </w:rPr>
        <w:t>del preavviso, le operazioni di verifica finale potranno svolgersi anche in assenza dell’Appaltatore qualora sia garantita la presenza di almeno due testimoni.</w:t>
      </w:r>
    </w:p>
    <w:p w14:paraId="362D5917"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Entro</w:t>
      </w:r>
      <w:r>
        <w:rPr>
          <w:rFonts w:ascii="Tahoma" w:eastAsia="Calibri" w:hAnsi="Tahoma" w:cs="Tahoma"/>
          <w:color w:val="000000"/>
          <w:sz w:val="22"/>
          <w:szCs w:val="22"/>
        </w:rPr>
        <w:t xml:space="preserve"> _____________ </w:t>
      </w:r>
      <w:r w:rsidRPr="006F58BB">
        <w:rPr>
          <w:rFonts w:ascii="Tahoma" w:eastAsia="Calibri" w:hAnsi="Tahoma" w:cs="Tahoma"/>
          <w:color w:val="000000"/>
          <w:sz w:val="22"/>
          <w:szCs w:val="22"/>
        </w:rPr>
        <w:t>giorni dal termine delle operazioni di verifica verrà sottoscritto tra le parti il relativo verbale. Qualora l’esito della verifica finale risulti positivo, il verbale conterrà anche l’accettazione dei lavori senza riserve con contestuale consegna dell’opera.</w:t>
      </w:r>
    </w:p>
    <w:p w14:paraId="04BF94E9"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Qualora dall’esito della verifica risulti necessario porre in essere ulteriori interventi per l’ultimazione dei lavori secondo le prescrizioni contrattuali, il verbale di cui al precedente comma 4 indicherà la natura di tali interventi e stabilirà il termine entro il quale gli stessi dovranno essere ultimati, nonché le modalità per la loro verifica.</w:t>
      </w:r>
    </w:p>
    <w:p w14:paraId="44C0620C"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Nell’ipotesi di accettazione dei lavori eseguiti con riserve per eventuali vizi o difetti riscontrati oppure di dichiarazione scritta di non accettazione, corredata dai motivi, il verbale di cui al comma 4 dovrà indicare gli interventi necessari per porre rimedio agli eventuali vizi e/o difetti riscontrati, entro un congruo termine.</w:t>
      </w:r>
    </w:p>
    <w:p w14:paraId="237E3111"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Qualora il Direttore dei Lavori e/o il Committente, senza giustificati motivi, tralasci di procedere alle predette verifiche, ovvero non le porti a termine entro i termini ivi stabiliti, l’opera si considererà accettata.</w:t>
      </w:r>
    </w:p>
    <w:p w14:paraId="3B2D1053"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Ove l’Appaltatore non provveda agli interventi convenuti ai precedenti commi 5 e 6 entro i termini concordati, è facoltà del Direttore dei Lavori e/o del Committente assegnare un ulteriore termine a mezzo di raccomandata A.R. o PEC, decorso il quale potrà sostituirsi nell’esecuzione dei lavori facendo eseguire detti interventi ad altro operatore ed addebitandone i relativi costi all’Appaltatore.</w:t>
      </w:r>
    </w:p>
    <w:p w14:paraId="4AD80E01" w14:textId="77777777" w:rsidR="006A4724" w:rsidRPr="006F58BB" w:rsidRDefault="006A4724" w:rsidP="006A4724">
      <w:pPr>
        <w:numPr>
          <w:ilvl w:val="0"/>
          <w:numId w:val="27"/>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L’Appaltatore si impegna a consegnare entro quindici giorni dall’ultimazione dei lavori oggetto del presente contratto tutta la documentazione di propria competenza necessaria ai fini del rilascio del certificato di agibilità ivi comprese le dichiarazioni di conformità di cui all’art. 25, comma 1, lett. c del D.P.R. n. 380/2001.</w:t>
      </w:r>
    </w:p>
    <w:p w14:paraId="5D9E0BA3"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Normativa e disposizioni di riferimento</w:t>
      </w:r>
    </w:p>
    <w:p w14:paraId="13314CCD" w14:textId="77777777" w:rsidR="006A4724" w:rsidRPr="006F58BB" w:rsidRDefault="006A4724" w:rsidP="006A4724">
      <w:pPr>
        <w:numPr>
          <w:ilvl w:val="0"/>
          <w:numId w:val="19"/>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 xml:space="preserve">Per quanto non previsto o non richiamato nel presente contratto e dalla richiamata documentazione si fa espresso riferimento alle disposizioni contenute </w:t>
      </w:r>
      <w:r w:rsidRPr="006F58BB">
        <w:rPr>
          <w:rFonts w:ascii="Tahoma" w:eastAsia="Calibri" w:hAnsi="Tahoma" w:cs="Tahoma"/>
          <w:color w:val="FF0000"/>
          <w:sz w:val="22"/>
          <w:szCs w:val="22"/>
        </w:rPr>
        <w:t>nel Capitolato Speciale di Appalto/Schema di Contratto parte generale e speciale</w:t>
      </w:r>
      <w:r w:rsidRPr="006F58BB">
        <w:rPr>
          <w:rFonts w:ascii="Tahoma" w:eastAsia="Calibri" w:hAnsi="Tahoma" w:cs="Tahoma"/>
          <w:color w:val="5B9BD5"/>
          <w:sz w:val="22"/>
          <w:szCs w:val="22"/>
        </w:rPr>
        <w:t>,</w:t>
      </w:r>
      <w:r w:rsidRPr="006F58BB">
        <w:rPr>
          <w:rFonts w:ascii="Tahoma" w:eastAsia="Calibri" w:hAnsi="Tahoma" w:cs="Tahoma"/>
          <w:color w:val="000000"/>
          <w:sz w:val="22"/>
          <w:szCs w:val="22"/>
        </w:rPr>
        <w:t xml:space="preserve"> nel Regolamento approvato con D.P.R. n. 207/2010, nonché nel Codice dei contratti approvato con D.Lgs. n. 50/2016 e nella L.P. n. 16/2015, nonché a tutte le leggi e regolamenti vigenti in materia di esecuzione di opere pubbliche.</w:t>
      </w:r>
    </w:p>
    <w:p w14:paraId="655C0D1E"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Tracciabilità dei flussi finanziari ai sensi dell’articolo 3 L. n. 136/2010</w:t>
      </w:r>
    </w:p>
    <w:p w14:paraId="17701E07" w14:textId="77777777" w:rsidR="006A4724" w:rsidRPr="006F58BB" w:rsidRDefault="006A4724" w:rsidP="006A4724">
      <w:pPr>
        <w:numPr>
          <w:ilvl w:val="0"/>
          <w:numId w:val="20"/>
        </w:numPr>
        <w:pBdr>
          <w:top w:val="nil"/>
          <w:left w:val="nil"/>
          <w:bottom w:val="nil"/>
          <w:right w:val="nil"/>
          <w:between w:val="nil"/>
        </w:pBdr>
        <w:spacing w:line="276" w:lineRule="auto"/>
        <w:ind w:left="284" w:right="-26" w:hanging="284"/>
        <w:jc w:val="both"/>
        <w:rPr>
          <w:rFonts w:ascii="Tahoma" w:hAnsi="Tahoma" w:cs="Tahoma"/>
          <w:color w:val="000000"/>
          <w:sz w:val="22"/>
        </w:rPr>
      </w:pPr>
      <w:r w:rsidRPr="006F58BB">
        <w:rPr>
          <w:rFonts w:ascii="Tahoma" w:eastAsia="Calibri" w:hAnsi="Tahoma" w:cs="Tahoma"/>
          <w:color w:val="000000"/>
          <w:sz w:val="22"/>
          <w:szCs w:val="22"/>
        </w:rPr>
        <w:t xml:space="preserve">Con la sottoscrizione del presente contratto l’Appaltatore dichiara altresì di essere in possesso dei requisiti di ordine generale prescritti dall’articolo 80 del D.Lgs. n. 50/2016 ed in particolare di </w:t>
      </w:r>
      <w:r w:rsidRPr="006F58BB">
        <w:rPr>
          <w:rFonts w:ascii="Tahoma" w:eastAsia="Calibri" w:hAnsi="Tahoma" w:cs="Tahoma"/>
          <w:color w:val="000000"/>
          <w:sz w:val="22"/>
          <w:szCs w:val="22"/>
        </w:rPr>
        <w:lastRenderedPageBreak/>
        <w:t>essere in regola con la normativa in materia di contributi previdenziali ed assistenziali nonché consapevole delle conseguenze amministrative e penali che conseguono dalla violazione della medesima.</w:t>
      </w:r>
    </w:p>
    <w:p w14:paraId="433CBC1F" w14:textId="77777777" w:rsidR="006A4724" w:rsidRPr="006F58BB" w:rsidRDefault="006A4724" w:rsidP="006A4724">
      <w:pPr>
        <w:numPr>
          <w:ilvl w:val="0"/>
          <w:numId w:val="20"/>
        </w:numPr>
        <w:pBdr>
          <w:top w:val="nil"/>
          <w:left w:val="nil"/>
          <w:bottom w:val="nil"/>
          <w:right w:val="nil"/>
          <w:between w:val="nil"/>
        </w:pBdr>
        <w:spacing w:line="276" w:lineRule="auto"/>
        <w:ind w:left="284" w:right="-26" w:hanging="284"/>
        <w:jc w:val="both"/>
        <w:rPr>
          <w:rFonts w:ascii="Tahoma" w:hAnsi="Tahoma" w:cs="Tahoma"/>
          <w:color w:val="000000"/>
          <w:sz w:val="22"/>
        </w:rPr>
      </w:pPr>
      <w:r w:rsidRPr="006F58BB">
        <w:rPr>
          <w:rFonts w:ascii="Tahoma" w:eastAsia="Calibri" w:hAnsi="Tahoma" w:cs="Tahoma"/>
          <w:color w:val="000000"/>
          <w:sz w:val="22"/>
          <w:szCs w:val="22"/>
        </w:rPr>
        <w:t xml:space="preserve">Ai sensi dell’articolo 3 della legge n. 136/2010 l’Appaltatore assume tutti gli obblighi di tracciabilità dei movimenti finanziari relativi alla presente commessa, i quali devono essere registrati sui conti correnti bancari o postali dedicati ed effettuati esclusivamente tramite lo strumento del bonifico bancario o postale, pena la risoluzione di diritto del presente contratto ex articolo 1456 c.c. </w:t>
      </w:r>
    </w:p>
    <w:p w14:paraId="0C09D957" w14:textId="77777777" w:rsidR="006A4724" w:rsidRPr="006F58BB" w:rsidRDefault="006A4724" w:rsidP="006A4724">
      <w:pPr>
        <w:numPr>
          <w:ilvl w:val="0"/>
          <w:numId w:val="20"/>
        </w:numPr>
        <w:pBdr>
          <w:top w:val="nil"/>
          <w:left w:val="nil"/>
          <w:bottom w:val="nil"/>
          <w:right w:val="nil"/>
          <w:between w:val="nil"/>
        </w:pBdr>
        <w:spacing w:line="276" w:lineRule="auto"/>
        <w:ind w:left="284" w:right="-26" w:hanging="284"/>
        <w:jc w:val="both"/>
        <w:rPr>
          <w:rFonts w:ascii="Tahoma" w:hAnsi="Tahoma" w:cs="Tahoma"/>
          <w:color w:val="000000"/>
          <w:sz w:val="22"/>
        </w:rPr>
      </w:pPr>
      <w:r w:rsidRPr="006F58BB">
        <w:rPr>
          <w:rFonts w:ascii="Tahoma" w:eastAsia="Calibri" w:hAnsi="Tahoma" w:cs="Tahoma"/>
          <w:color w:val="000000"/>
          <w:sz w:val="22"/>
          <w:szCs w:val="22"/>
        </w:rPr>
        <w:t xml:space="preserve">Ai sensi delle disposizioni dell’articolo 3 della sopra menzionata legge si dichiara che il conto corrente dedicato è il seguente: </w:t>
      </w:r>
    </w:p>
    <w:p w14:paraId="70E39D8B" w14:textId="77777777" w:rsidR="006A4724" w:rsidRPr="006F58BB" w:rsidRDefault="006A4724" w:rsidP="006A4724">
      <w:pPr>
        <w:spacing w:line="276" w:lineRule="auto"/>
        <w:ind w:right="-26" w:firstLine="284"/>
        <w:jc w:val="both"/>
        <w:rPr>
          <w:rFonts w:ascii="Tahoma" w:eastAsia="Calibri" w:hAnsi="Tahoma" w:cs="Tahoma"/>
          <w:sz w:val="22"/>
          <w:szCs w:val="22"/>
        </w:rPr>
      </w:pPr>
      <w:r w:rsidRPr="006F58BB">
        <w:rPr>
          <w:rFonts w:ascii="Tahoma" w:eastAsia="Calibri" w:hAnsi="Tahoma" w:cs="Tahoma"/>
          <w:sz w:val="22"/>
          <w:szCs w:val="22"/>
        </w:rPr>
        <w:t xml:space="preserve">Banca: </w:t>
      </w:r>
      <w:r>
        <w:rPr>
          <w:rFonts w:ascii="Tahoma" w:eastAsia="Calibri" w:hAnsi="Tahoma" w:cs="Tahoma"/>
          <w:sz w:val="22"/>
          <w:szCs w:val="22"/>
        </w:rPr>
        <w:t>______________________________________________________________________</w:t>
      </w:r>
    </w:p>
    <w:p w14:paraId="671FCD83" w14:textId="77777777" w:rsidR="006A4724" w:rsidRPr="006F58BB" w:rsidRDefault="006A4724" w:rsidP="006A4724">
      <w:pPr>
        <w:spacing w:line="276" w:lineRule="auto"/>
        <w:ind w:right="-26" w:firstLine="284"/>
        <w:jc w:val="both"/>
        <w:rPr>
          <w:rFonts w:ascii="Tahoma" w:eastAsia="Calibri" w:hAnsi="Tahoma" w:cs="Tahoma"/>
          <w:sz w:val="22"/>
          <w:szCs w:val="22"/>
        </w:rPr>
      </w:pPr>
      <w:r w:rsidRPr="006F58BB">
        <w:rPr>
          <w:rFonts w:ascii="Tahoma" w:eastAsia="Calibri" w:hAnsi="Tahoma" w:cs="Tahoma"/>
          <w:sz w:val="22"/>
          <w:szCs w:val="22"/>
        </w:rPr>
        <w:t xml:space="preserve">IBAN: </w:t>
      </w:r>
      <w:r>
        <w:rPr>
          <w:rFonts w:ascii="Tahoma" w:eastAsia="Calibri" w:hAnsi="Tahoma" w:cs="Tahoma"/>
          <w:sz w:val="22"/>
          <w:szCs w:val="22"/>
        </w:rPr>
        <w:t>_______________________________________________________________________</w:t>
      </w:r>
    </w:p>
    <w:p w14:paraId="4A1C09B5" w14:textId="77777777" w:rsidR="006A4724" w:rsidRPr="006F58BB" w:rsidRDefault="006A4724" w:rsidP="006A4724">
      <w:pPr>
        <w:spacing w:line="276" w:lineRule="auto"/>
        <w:ind w:right="-26" w:firstLine="284"/>
        <w:jc w:val="both"/>
        <w:rPr>
          <w:rFonts w:ascii="Tahoma" w:eastAsia="Calibri" w:hAnsi="Tahoma" w:cs="Tahoma"/>
          <w:sz w:val="22"/>
          <w:szCs w:val="22"/>
        </w:rPr>
      </w:pPr>
      <w:r w:rsidRPr="006F58BB">
        <w:rPr>
          <w:rFonts w:ascii="Tahoma" w:eastAsia="Calibri" w:hAnsi="Tahoma" w:cs="Tahoma"/>
          <w:sz w:val="22"/>
          <w:szCs w:val="22"/>
        </w:rPr>
        <w:t xml:space="preserve">Intestatario: </w:t>
      </w:r>
      <w:r>
        <w:rPr>
          <w:rFonts w:ascii="Tahoma" w:eastAsia="Calibri" w:hAnsi="Tahoma" w:cs="Tahoma"/>
          <w:sz w:val="22"/>
          <w:szCs w:val="22"/>
        </w:rPr>
        <w:t>__________________________________________________________________</w:t>
      </w:r>
    </w:p>
    <w:p w14:paraId="30AD4CE8" w14:textId="77777777" w:rsidR="006A4724" w:rsidRPr="006F58BB" w:rsidRDefault="006A4724" w:rsidP="006A4724">
      <w:pPr>
        <w:numPr>
          <w:ilvl w:val="0"/>
          <w:numId w:val="21"/>
        </w:numPr>
        <w:pBdr>
          <w:top w:val="nil"/>
          <w:left w:val="nil"/>
          <w:bottom w:val="nil"/>
          <w:right w:val="nil"/>
          <w:between w:val="nil"/>
        </w:pBdr>
        <w:spacing w:line="276" w:lineRule="auto"/>
        <w:ind w:left="284" w:right="-26" w:hanging="284"/>
        <w:jc w:val="both"/>
        <w:rPr>
          <w:rFonts w:ascii="Tahoma" w:hAnsi="Tahoma" w:cs="Tahoma"/>
          <w:color w:val="000000"/>
          <w:sz w:val="22"/>
          <w:szCs w:val="22"/>
        </w:rPr>
      </w:pPr>
      <w:r w:rsidRPr="006F58BB">
        <w:rPr>
          <w:rFonts w:ascii="Tahoma" w:eastAsia="Calibri" w:hAnsi="Tahoma" w:cs="Tahoma"/>
          <w:color w:val="000000"/>
          <w:sz w:val="22"/>
          <w:szCs w:val="22"/>
        </w:rPr>
        <w:t>L’Appaltatore dichiara i seguenti dati identificativi dei soggetti (persone fisiche), che per il medesimo saranno delegati ad operare sui conti correnti dedicati:</w:t>
      </w:r>
    </w:p>
    <w:p w14:paraId="036C2632" w14:textId="77777777" w:rsidR="006A4724" w:rsidRPr="006F58BB" w:rsidRDefault="006A4724" w:rsidP="006A4724">
      <w:pPr>
        <w:pBdr>
          <w:top w:val="nil"/>
          <w:left w:val="nil"/>
          <w:bottom w:val="nil"/>
          <w:right w:val="nil"/>
          <w:between w:val="nil"/>
        </w:pBdr>
        <w:tabs>
          <w:tab w:val="left" w:pos="1418"/>
          <w:tab w:val="left" w:pos="5104"/>
        </w:tabs>
        <w:spacing w:line="276" w:lineRule="auto"/>
        <w:ind w:right="-26" w:firstLine="284"/>
        <w:jc w:val="both"/>
        <w:rPr>
          <w:rFonts w:ascii="Tahoma" w:eastAsia="Calibri" w:hAnsi="Tahoma" w:cs="Tahoma"/>
          <w:color w:val="000000"/>
          <w:sz w:val="22"/>
          <w:szCs w:val="22"/>
        </w:rPr>
      </w:pPr>
      <w:r>
        <w:rPr>
          <w:rFonts w:ascii="Tahoma" w:eastAsia="Calibri" w:hAnsi="Tahoma" w:cs="Tahoma"/>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01EB55" w14:textId="77777777" w:rsidR="006A4724" w:rsidRPr="006F58BB" w:rsidRDefault="006A4724" w:rsidP="006A4724">
      <w:pPr>
        <w:pBdr>
          <w:top w:val="nil"/>
          <w:left w:val="nil"/>
          <w:bottom w:val="nil"/>
          <w:right w:val="nil"/>
          <w:between w:val="nil"/>
        </w:pBdr>
        <w:tabs>
          <w:tab w:val="left" w:pos="1418"/>
          <w:tab w:val="left" w:pos="5104"/>
        </w:tabs>
        <w:spacing w:line="276" w:lineRule="auto"/>
        <w:ind w:left="284" w:right="-26"/>
        <w:jc w:val="both"/>
        <w:rPr>
          <w:rFonts w:ascii="Tahoma" w:eastAsia="Calibri" w:hAnsi="Tahoma" w:cs="Tahoma"/>
          <w:color w:val="000000"/>
          <w:sz w:val="22"/>
          <w:szCs w:val="22"/>
        </w:rPr>
      </w:pPr>
      <w:r w:rsidRPr="006F58BB">
        <w:rPr>
          <w:rFonts w:ascii="Tahoma" w:eastAsia="Calibri" w:hAnsi="Tahoma" w:cs="Tahoma"/>
          <w:color w:val="000000"/>
          <w:sz w:val="22"/>
          <w:szCs w:val="22"/>
        </w:rPr>
        <w:t>Questo c/c deve essere indicato sulla fattura e può essere cambiato, sostituito o integrato soltanto in caso di forza maggiore.</w:t>
      </w:r>
    </w:p>
    <w:p w14:paraId="4FAE0B4C" w14:textId="77777777" w:rsidR="006A4724" w:rsidRPr="006F58BB" w:rsidRDefault="006A4724" w:rsidP="006A4724">
      <w:pPr>
        <w:numPr>
          <w:ilvl w:val="0"/>
          <w:numId w:val="21"/>
        </w:numPr>
        <w:pBdr>
          <w:top w:val="nil"/>
          <w:left w:val="nil"/>
          <w:bottom w:val="nil"/>
          <w:right w:val="nil"/>
          <w:between w:val="nil"/>
        </w:pBdr>
        <w:tabs>
          <w:tab w:val="left" w:pos="1418"/>
          <w:tab w:val="left" w:pos="5104"/>
        </w:tabs>
        <w:spacing w:line="276" w:lineRule="auto"/>
        <w:ind w:left="284" w:right="-26" w:hanging="284"/>
        <w:jc w:val="both"/>
        <w:rPr>
          <w:rFonts w:ascii="Tahoma" w:hAnsi="Tahoma" w:cs="Tahoma"/>
          <w:color w:val="000000"/>
          <w:sz w:val="22"/>
          <w:szCs w:val="22"/>
        </w:rPr>
      </w:pPr>
      <w:r w:rsidRPr="006F58BB">
        <w:rPr>
          <w:rFonts w:ascii="Tahoma" w:eastAsia="Calibri" w:hAnsi="Tahoma" w:cs="Tahoma"/>
          <w:color w:val="000000"/>
          <w:sz w:val="22"/>
          <w:szCs w:val="22"/>
        </w:rPr>
        <w:t xml:space="preserve">Le fatture devono essere corredate con il codice CIG e </w:t>
      </w:r>
      <w:r w:rsidRPr="006F58BB">
        <w:rPr>
          <w:rFonts w:ascii="Tahoma" w:eastAsia="Calibri" w:hAnsi="Tahoma" w:cs="Tahoma"/>
          <w:color w:val="FF0000"/>
          <w:sz w:val="22"/>
          <w:szCs w:val="22"/>
        </w:rPr>
        <w:t xml:space="preserve">CUP </w:t>
      </w:r>
      <w:r w:rsidRPr="006F58BB">
        <w:rPr>
          <w:rFonts w:ascii="Tahoma" w:eastAsia="Calibri" w:hAnsi="Tahoma" w:cs="Tahoma"/>
          <w:color w:val="000000"/>
          <w:sz w:val="22"/>
          <w:szCs w:val="22"/>
        </w:rPr>
        <w:t xml:space="preserve">ed inoltrata in forma a </w:t>
      </w:r>
      <w:r>
        <w:rPr>
          <w:rFonts w:ascii="Tahoma" w:eastAsia="Calibri" w:hAnsi="Tahoma" w:cs="Tahoma"/>
          <w:color w:val="000000"/>
          <w:sz w:val="22"/>
          <w:szCs w:val="22"/>
        </w:rPr>
        <w:t>___________________________________________________________________________________________</w:t>
      </w:r>
    </w:p>
    <w:p w14:paraId="62F44045" w14:textId="77777777" w:rsidR="006A4724" w:rsidRPr="006F58BB" w:rsidRDefault="006A4724" w:rsidP="006A4724">
      <w:pPr>
        <w:numPr>
          <w:ilvl w:val="0"/>
          <w:numId w:val="21"/>
        </w:numPr>
        <w:pBdr>
          <w:top w:val="nil"/>
          <w:left w:val="nil"/>
          <w:bottom w:val="nil"/>
          <w:right w:val="nil"/>
          <w:between w:val="nil"/>
        </w:pBdr>
        <w:tabs>
          <w:tab w:val="left" w:pos="1418"/>
          <w:tab w:val="left" w:pos="5104"/>
        </w:tabs>
        <w:spacing w:line="276" w:lineRule="auto"/>
        <w:ind w:left="284" w:right="-26" w:hanging="284"/>
        <w:jc w:val="both"/>
        <w:rPr>
          <w:rFonts w:ascii="Tahoma" w:hAnsi="Tahoma" w:cs="Tahoma"/>
          <w:color w:val="000000"/>
          <w:sz w:val="22"/>
          <w:szCs w:val="22"/>
        </w:rPr>
      </w:pPr>
      <w:r w:rsidRPr="006F58BB">
        <w:rPr>
          <w:rFonts w:ascii="Tahoma" w:eastAsia="Calibri" w:hAnsi="Tahoma" w:cs="Tahoma"/>
          <w:color w:val="000000"/>
          <w:sz w:val="22"/>
          <w:szCs w:val="22"/>
        </w:rPr>
        <w:t xml:space="preserve">L’Appaltatore si obbliga altresì ad inserire nei contratti derivati sottoscritti con i subappaltatori e/o subcontraenti la clausola sulla tracciabilità dei pagamenti e a dare immediata comunicazione all’ente committente ed al </w:t>
      </w:r>
      <w:r w:rsidRPr="006F58BB">
        <w:rPr>
          <w:rFonts w:ascii="Tahoma" w:eastAsia="Calibri" w:hAnsi="Tahoma" w:cs="Tahoma"/>
          <w:color w:val="FF0000"/>
          <w:sz w:val="22"/>
          <w:szCs w:val="22"/>
        </w:rPr>
        <w:t xml:space="preserve">Commissariato del Governo per la provincia di Bari </w:t>
      </w:r>
      <w:r w:rsidRPr="006F58BB">
        <w:rPr>
          <w:rFonts w:ascii="Tahoma" w:eastAsia="Calibri" w:hAnsi="Tahoma" w:cs="Tahoma"/>
          <w:color w:val="000000"/>
          <w:sz w:val="22"/>
          <w:szCs w:val="22"/>
        </w:rPr>
        <w:t>delle notizie dell’inadempimento della propria controparte (subappaltatore/subcontraente) agli obblighi di tracciabilità finanziaria.</w:t>
      </w:r>
    </w:p>
    <w:p w14:paraId="4F5272DA"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Spese di contratto, imposte, tasse e trattamenti fiscali</w:t>
      </w:r>
    </w:p>
    <w:p w14:paraId="290D0298" w14:textId="77777777" w:rsidR="006A4724" w:rsidRPr="006F58BB" w:rsidRDefault="006A4724" w:rsidP="006A4724">
      <w:pPr>
        <w:numPr>
          <w:ilvl w:val="0"/>
          <w:numId w:val="22"/>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Sono a carico dell’Appaltatore tutte le spese del contratto e dei relativi oneri connessi alla sua stipulazione e registrazione, compresi quelli tributari, fatta eccezione per l’imposta sul valore aggiunto che resta a carico dell’ente committente.</w:t>
      </w:r>
    </w:p>
    <w:p w14:paraId="73293C2F" w14:textId="77777777" w:rsidR="006A4724" w:rsidRPr="006F58BB" w:rsidRDefault="006A4724" w:rsidP="006A4724">
      <w:pPr>
        <w:numPr>
          <w:ilvl w:val="0"/>
          <w:numId w:val="22"/>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Ai fini della registrazione, al presente contratto si applicano le previsioni dell’articolo 48, comma 7, del decreto legge n. 189 del 2016.</w:t>
      </w:r>
    </w:p>
    <w:p w14:paraId="0FF6D568"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Risoluzione del contratto</w:t>
      </w:r>
    </w:p>
    <w:p w14:paraId="0B65B3DA" w14:textId="77777777" w:rsidR="006A4724" w:rsidRPr="006F58BB" w:rsidRDefault="006A4724" w:rsidP="006A4724">
      <w:pPr>
        <w:numPr>
          <w:ilvl w:val="0"/>
          <w:numId w:val="3"/>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La cancellazione dell’Appaltatore dall’elenco di cui all’articolo 30, comma 11, del decreto legge n. 189 del 2016, determina, ai sensi dell’articolo 1456 del Codice civile, la risoluzione di diritto del presente contratto. In tal caso, il Committente comunica all'Appaltatore la propria intenzione di avvalersi della presente clausola, a mezzo di lettera raccomandata A/R o tramite posta elettronica certificata, con diritto al risarcimento dei danni, in misura pari al 5% dell’importo contrattuale, fatto salvo l’eventuale maggior danno.</w:t>
      </w:r>
    </w:p>
    <w:p w14:paraId="57B16718" w14:textId="77777777" w:rsidR="006A4724" w:rsidRPr="006F58BB" w:rsidRDefault="006A4724" w:rsidP="006A4724">
      <w:pPr>
        <w:numPr>
          <w:ilvl w:val="0"/>
          <w:numId w:val="3"/>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 xml:space="preserve">Nel caso di grave inadempimento dell’Appaltatore e nelle altre ipotesi espressamente previste nel presente contratto, dall’art. 1668 c.c. e da altre disposizioni legge, il Committente potrà chiedere </w:t>
      </w:r>
      <w:r w:rsidRPr="006F58BB">
        <w:rPr>
          <w:rFonts w:ascii="Tahoma" w:eastAsia="Calibri" w:hAnsi="Tahoma" w:cs="Tahoma"/>
          <w:color w:val="000000"/>
          <w:sz w:val="22"/>
          <w:szCs w:val="22"/>
        </w:rPr>
        <w:lastRenderedPageBreak/>
        <w:t xml:space="preserve">la risoluzione in danno del contratto stesso, dandone comunicazione all’Appaltatore con lettera raccomandata A/R con specificazione dei motivi allegando, altresì, apposita relazione tecnica nei casi di inadempimento dovuti a negligenza nell’esecuzione dei lavori. </w:t>
      </w:r>
    </w:p>
    <w:p w14:paraId="4BCCE6B3" w14:textId="77777777" w:rsidR="006A4724" w:rsidRPr="006F58BB" w:rsidRDefault="006A4724" w:rsidP="006A4724">
      <w:pPr>
        <w:numPr>
          <w:ilvl w:val="0"/>
          <w:numId w:val="3"/>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 xml:space="preserve">Nelle ipotesi di cui ai commi 1 e 2, all’Appaltatore spetterà, previa verifica della esecuzione a perfetta regola d’arte e secondo le indicazioni progettuali da parte del Direttore dei Lavori, il pagamento dei soli lavori eseguiti fino al momento della emissione del provvedimento di cui all’articolo 30, comma 11, del decreto legge n. 189 del 2016 ovvero fino al ricevimento della comunicazione di cui al precedente comma 2, purché accettati e contabilizzati dal Direttore dei lavori, senza alcun onere aggiuntivo e fermo restando l’obbligo dell’Appaltatore di risarcire al Committente tutti i danni conseguenti alla risoluzione contrattuale. </w:t>
      </w:r>
    </w:p>
    <w:p w14:paraId="0EBB38D9" w14:textId="77777777" w:rsidR="006A4724" w:rsidRPr="006F58BB" w:rsidRDefault="006A4724" w:rsidP="006A4724">
      <w:pPr>
        <w:numPr>
          <w:ilvl w:val="0"/>
          <w:numId w:val="3"/>
        </w:numPr>
        <w:pBdr>
          <w:top w:val="nil"/>
          <w:left w:val="nil"/>
          <w:bottom w:val="nil"/>
          <w:right w:val="nil"/>
          <w:between w:val="nil"/>
        </w:pBdr>
        <w:spacing w:line="276" w:lineRule="auto"/>
        <w:ind w:left="284" w:hanging="284"/>
        <w:jc w:val="both"/>
        <w:rPr>
          <w:rFonts w:ascii="Tahoma" w:hAnsi="Tahoma" w:cs="Tahoma"/>
          <w:color w:val="000000"/>
          <w:sz w:val="22"/>
          <w:szCs w:val="22"/>
        </w:rPr>
      </w:pPr>
      <w:r w:rsidRPr="006F58BB">
        <w:rPr>
          <w:rFonts w:ascii="Tahoma" w:eastAsia="Calibri" w:hAnsi="Tahoma" w:cs="Tahoma"/>
          <w:color w:val="000000"/>
          <w:sz w:val="22"/>
          <w:szCs w:val="22"/>
        </w:rPr>
        <w:t>Il contratto si risolve di diritto, ai sensi dell’articolo 1456 del Codice Civile, con la semplice comunicazione da parte dell'ente committente</w:t>
      </w:r>
      <w:r w:rsidRPr="006F58BB">
        <w:rPr>
          <w:rFonts w:ascii="Tahoma" w:eastAsia="Calibri" w:hAnsi="Tahoma" w:cs="Tahoma"/>
          <w:color w:val="FF0000"/>
          <w:sz w:val="22"/>
          <w:szCs w:val="22"/>
        </w:rPr>
        <w:t xml:space="preserve"> </w:t>
      </w:r>
      <w:r w:rsidRPr="006F58BB">
        <w:rPr>
          <w:rFonts w:ascii="Tahoma" w:eastAsia="Calibri" w:hAnsi="Tahoma" w:cs="Tahoma"/>
          <w:color w:val="000000"/>
          <w:sz w:val="22"/>
          <w:szCs w:val="22"/>
        </w:rPr>
        <w:t>all’Appaltatore, a mezzo di lettera raccomandata A/R o tramite posta elettronica certificata, di volersi avvalere della clausola risolutiva espressa, qualora l’Appaltatore non adempia agli obblighi di tracciabilità dei movimenti finanziari relativi al presente contratto ai sensi dell’articolo 3, comma 9bis della legge n. 136/2010 o La cancellazione dell’Appaltatore dall’elenco di cui all’articolo 30, comma 11, del decreto legge n. 189 del 2016.</w:t>
      </w:r>
    </w:p>
    <w:p w14:paraId="3F808BD0"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Recesso dal contratto</w:t>
      </w:r>
    </w:p>
    <w:p w14:paraId="41808021" w14:textId="77777777" w:rsidR="006A4724" w:rsidRPr="006F58BB" w:rsidRDefault="006A4724" w:rsidP="006A4724">
      <w:pPr>
        <w:numPr>
          <w:ilvl w:val="0"/>
          <w:numId w:val="6"/>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L’Ente Committente può recedere dal contratto, in qualunque tempo e fino al termine della prestazione, secondo la procedura prevista dall’articolo 109 del D.Lgs. n. 50/2016. Tale facoltà è esercitata per iscritto mediante comunicazione a mezzo raccomandata o mediante Posta Elettronica Certificata, che dovrà pervenire all’Appaltatore almeno venti giorni prima del recesso.</w:t>
      </w:r>
    </w:p>
    <w:p w14:paraId="79C05C75" w14:textId="77777777" w:rsidR="006A4724" w:rsidRPr="006F58BB" w:rsidRDefault="006A4724" w:rsidP="006A4724">
      <w:pPr>
        <w:pBdr>
          <w:top w:val="nil"/>
          <w:left w:val="nil"/>
          <w:bottom w:val="nil"/>
          <w:right w:val="nil"/>
          <w:between w:val="nil"/>
        </w:pBdr>
        <w:spacing w:line="276" w:lineRule="auto"/>
        <w:jc w:val="both"/>
        <w:rPr>
          <w:rFonts w:ascii="Tahoma" w:eastAsia="Calibri" w:hAnsi="Tahoma" w:cs="Tahoma"/>
          <w:color w:val="000000"/>
          <w:sz w:val="22"/>
          <w:szCs w:val="22"/>
        </w:rPr>
      </w:pPr>
      <w:r w:rsidRPr="006F58BB">
        <w:rPr>
          <w:rFonts w:ascii="Tahoma" w:eastAsia="Calibri" w:hAnsi="Tahoma" w:cs="Tahoma"/>
          <w:b/>
          <w:i/>
          <w:color w:val="FF0000"/>
          <w:sz w:val="22"/>
          <w:szCs w:val="22"/>
        </w:rPr>
        <w:t>Antimafia A</w:t>
      </w:r>
      <w:r w:rsidRPr="006F58BB">
        <w:rPr>
          <w:rFonts w:ascii="Tahoma" w:eastAsia="Calibri" w:hAnsi="Tahoma" w:cs="Tahoma"/>
          <w:color w:val="FF0000"/>
          <w:sz w:val="22"/>
          <w:szCs w:val="22"/>
        </w:rPr>
        <w:t>:</w:t>
      </w:r>
      <w:r w:rsidRPr="006F58BB">
        <w:rPr>
          <w:rFonts w:ascii="Tahoma" w:eastAsia="Calibri" w:hAnsi="Tahoma" w:cs="Tahoma"/>
          <w:color w:val="000000"/>
          <w:sz w:val="22"/>
          <w:szCs w:val="22"/>
        </w:rPr>
        <w:t xml:space="preserve"> </w:t>
      </w:r>
      <w:r w:rsidRPr="006F58BB">
        <w:rPr>
          <w:rFonts w:ascii="Tahoma" w:eastAsia="Calibri" w:hAnsi="Tahoma" w:cs="Tahoma"/>
          <w:color w:val="FF0000"/>
          <w:sz w:val="22"/>
          <w:szCs w:val="22"/>
        </w:rPr>
        <w:t>L’ente committente recederà dal contratto qualora vengano accertate cause interdittive di cui all’articolo 67 del D.Lgs. 159/2011.</w:t>
      </w:r>
    </w:p>
    <w:p w14:paraId="63A7F8FA" w14:textId="77777777" w:rsidR="006A4724" w:rsidRPr="006F58BB" w:rsidRDefault="006A4724" w:rsidP="006A4724">
      <w:pPr>
        <w:pBdr>
          <w:top w:val="nil"/>
          <w:left w:val="nil"/>
          <w:bottom w:val="nil"/>
          <w:right w:val="nil"/>
          <w:between w:val="nil"/>
        </w:pBdr>
        <w:spacing w:line="276" w:lineRule="auto"/>
        <w:jc w:val="both"/>
        <w:rPr>
          <w:rFonts w:ascii="Tahoma" w:eastAsia="Calibri" w:hAnsi="Tahoma" w:cs="Tahoma"/>
          <w:color w:val="000000"/>
          <w:sz w:val="22"/>
          <w:szCs w:val="22"/>
        </w:rPr>
      </w:pPr>
      <w:r w:rsidRPr="006F58BB">
        <w:rPr>
          <w:rFonts w:ascii="Tahoma" w:eastAsia="Calibri" w:hAnsi="Tahoma" w:cs="Tahoma"/>
          <w:b/>
          <w:i/>
          <w:color w:val="FF0000"/>
          <w:sz w:val="22"/>
          <w:szCs w:val="22"/>
        </w:rPr>
        <w:t>Antimafia B</w:t>
      </w:r>
      <w:r w:rsidRPr="006F58BB">
        <w:rPr>
          <w:rFonts w:ascii="Tahoma" w:eastAsia="Calibri" w:hAnsi="Tahoma" w:cs="Tahoma"/>
          <w:color w:val="FF0000"/>
          <w:sz w:val="22"/>
          <w:szCs w:val="22"/>
        </w:rPr>
        <w:t>: L’ ente committente recederà dal contratto qualora vengano accertate cause interdittive di cui all’articolo 67 e all’articolo 84, comma 4 del D.Lgs. 159/2011.</w:t>
      </w:r>
    </w:p>
    <w:p w14:paraId="3E076E0E"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Controversie e foro competente</w:t>
      </w:r>
    </w:p>
    <w:p w14:paraId="3E15E3C1" w14:textId="77777777" w:rsidR="006A4724" w:rsidRPr="006F58BB" w:rsidRDefault="006A4724" w:rsidP="006A4724">
      <w:pPr>
        <w:widowControl w:val="0"/>
        <w:numPr>
          <w:ilvl w:val="0"/>
          <w:numId w:val="9"/>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Fatta salva l’applicazione delle procedure di transazione e di accordo bonario previste dagli articoli 205 e 208 del D.Lgs. n. 50/2016, tutte le controversie tra l’Ente Committente e l’Appaltatore derivanti dall’esecuzione del contratto saranno deferite al Foro di </w:t>
      </w:r>
      <w:r>
        <w:rPr>
          <w:rFonts w:ascii="Tahoma" w:eastAsia="Calibri" w:hAnsi="Tahoma" w:cs="Tahoma"/>
          <w:color w:val="000000"/>
          <w:sz w:val="22"/>
          <w:szCs w:val="22"/>
        </w:rPr>
        <w:t>_________ __________________ ___________________.</w:t>
      </w:r>
      <w:r w:rsidRPr="006F58BB">
        <w:rPr>
          <w:rFonts w:ascii="Tahoma" w:eastAsia="Calibri" w:hAnsi="Tahoma" w:cs="Tahoma"/>
          <w:color w:val="000000"/>
          <w:sz w:val="22"/>
          <w:szCs w:val="22"/>
        </w:rPr>
        <w:t xml:space="preserve"> È esclusa, pertanto, la competenza arbitrale di cui all’articolo 209 del D.Lgs. n. 50/2016.</w:t>
      </w:r>
    </w:p>
    <w:p w14:paraId="68CF46B1"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Trattamento dei dati personali</w:t>
      </w:r>
    </w:p>
    <w:p w14:paraId="72D7DD7F" w14:textId="77777777" w:rsidR="006A4724" w:rsidRPr="006F58BB" w:rsidRDefault="006A4724" w:rsidP="006A4724">
      <w:pPr>
        <w:numPr>
          <w:ilvl w:val="0"/>
          <w:numId w:val="12"/>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 xml:space="preserve">L’ Appaltatore dichiara di aver preso visione dell’informativa di cui agli art. 13 e 14 del Regolamento UE 2016/679 del Parlamento Europeo e del Consiglio del 27 aprile 2016 (GDPR) esposta per esteso presso l’ufficio </w:t>
      </w:r>
      <w:r>
        <w:rPr>
          <w:rFonts w:ascii="Tahoma" w:eastAsia="Calibri" w:hAnsi="Tahoma" w:cs="Tahoma"/>
          <w:color w:val="000000"/>
          <w:sz w:val="22"/>
          <w:szCs w:val="22"/>
        </w:rPr>
        <w:t>___________________________________.</w:t>
      </w:r>
    </w:p>
    <w:p w14:paraId="5E59523D" w14:textId="77777777" w:rsidR="006A4724" w:rsidRPr="006F58BB" w:rsidRDefault="006A4724" w:rsidP="006A4724">
      <w:pPr>
        <w:numPr>
          <w:ilvl w:val="0"/>
          <w:numId w:val="12"/>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L’Ente Committente informa l’Appaltatore che titolare del trattamento dei dati è il Comune di Molfetta</w:t>
      </w:r>
      <w:r w:rsidRPr="006F58BB">
        <w:rPr>
          <w:rFonts w:ascii="Tahoma" w:eastAsia="Calibri" w:hAnsi="Tahoma" w:cs="Tahoma"/>
          <w:color w:val="FF0000"/>
          <w:sz w:val="22"/>
          <w:szCs w:val="22"/>
        </w:rPr>
        <w:t xml:space="preserve"> </w:t>
      </w:r>
      <w:r w:rsidRPr="006F58BB">
        <w:rPr>
          <w:rFonts w:ascii="Tahoma" w:eastAsia="Calibri" w:hAnsi="Tahoma" w:cs="Tahoma"/>
          <w:color w:val="000000"/>
          <w:sz w:val="22"/>
          <w:szCs w:val="22"/>
        </w:rPr>
        <w:t xml:space="preserve">con sede a Molfetta, in via Martiri di via Fani snc, e che, relativamente agli adempimenti inerenti al Contratto, “Responsabile” del suddetto trattamento è </w:t>
      </w:r>
      <w:r>
        <w:rPr>
          <w:rFonts w:ascii="Tahoma" w:eastAsia="Calibri" w:hAnsi="Tahoma" w:cs="Tahoma"/>
          <w:color w:val="000000"/>
          <w:sz w:val="22"/>
          <w:szCs w:val="22"/>
        </w:rPr>
        <w:t>______________________________</w:t>
      </w:r>
      <w:r w:rsidRPr="006F58BB">
        <w:rPr>
          <w:rFonts w:ascii="Tahoma" w:eastAsia="Calibri" w:hAnsi="Tahoma" w:cs="Tahoma"/>
          <w:color w:val="000000"/>
          <w:sz w:val="22"/>
          <w:szCs w:val="22"/>
        </w:rPr>
        <w:t xml:space="preserve"> in qualità di </w:t>
      </w:r>
      <w:r>
        <w:rPr>
          <w:rFonts w:ascii="Tahoma" w:eastAsia="Calibri" w:hAnsi="Tahoma" w:cs="Tahoma"/>
          <w:color w:val="000000"/>
          <w:sz w:val="22"/>
          <w:szCs w:val="22"/>
        </w:rPr>
        <w:t>_________________________________ __________________.</w:t>
      </w:r>
    </w:p>
    <w:p w14:paraId="23B4C6CD"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lastRenderedPageBreak/>
        <w:t xml:space="preserve"> Allegati al contratto</w:t>
      </w:r>
    </w:p>
    <w:p w14:paraId="693B7BBD" w14:textId="77777777" w:rsidR="006A4724" w:rsidRPr="006F58BB" w:rsidRDefault="006A4724" w:rsidP="006A4724">
      <w:pPr>
        <w:numPr>
          <w:ilvl w:val="0"/>
          <w:numId w:val="14"/>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Formano parte integrante e sostanziale del presente contratto i seguenti documenti non materialmente allegati allo stesso e conservati presso l’ente committente:</w:t>
      </w:r>
    </w:p>
    <w:p w14:paraId="2A06F6A0" w14:textId="77777777" w:rsidR="006A4724" w:rsidRPr="006F58BB" w:rsidRDefault="006A4724" w:rsidP="006A4724">
      <w:pPr>
        <w:numPr>
          <w:ilvl w:val="0"/>
          <w:numId w:val="18"/>
        </w:numPr>
        <w:pBdr>
          <w:top w:val="nil"/>
          <w:left w:val="nil"/>
          <w:bottom w:val="nil"/>
          <w:right w:val="nil"/>
          <w:between w:val="nil"/>
        </w:pBdr>
        <w:spacing w:line="276" w:lineRule="auto"/>
        <w:ind w:left="709" w:hanging="425"/>
        <w:rPr>
          <w:rFonts w:ascii="Tahoma" w:hAnsi="Tahoma" w:cs="Tahoma"/>
          <w:sz w:val="22"/>
        </w:rPr>
      </w:pPr>
      <w:r w:rsidRPr="006F58BB">
        <w:rPr>
          <w:rFonts w:ascii="Tahoma" w:eastAsia="Calibri" w:hAnsi="Tahoma" w:cs="Tahoma"/>
          <w:color w:val="000000"/>
          <w:sz w:val="22"/>
          <w:szCs w:val="22"/>
        </w:rPr>
        <w:t>Capitolato Speciale di Appalto</w:t>
      </w:r>
      <w:r w:rsidRPr="006F58BB">
        <w:rPr>
          <w:rFonts w:ascii="Tahoma" w:eastAsia="Calibri" w:hAnsi="Tahoma" w:cs="Tahoma"/>
          <w:color w:val="5B9BD5"/>
          <w:sz w:val="22"/>
          <w:szCs w:val="22"/>
        </w:rPr>
        <w:t xml:space="preserve"> </w:t>
      </w:r>
      <w:r w:rsidRPr="006F58BB">
        <w:rPr>
          <w:rFonts w:ascii="Tahoma" w:eastAsia="Calibri" w:hAnsi="Tahoma" w:cs="Tahoma"/>
          <w:color w:val="FF0000"/>
          <w:sz w:val="22"/>
          <w:szCs w:val="22"/>
        </w:rPr>
        <w:t>/Schema di Contratto parte generale e speciale;</w:t>
      </w:r>
    </w:p>
    <w:p w14:paraId="6830205B" w14:textId="77777777" w:rsidR="006A4724" w:rsidRPr="006F58BB" w:rsidRDefault="006A4724" w:rsidP="006A4724">
      <w:pPr>
        <w:numPr>
          <w:ilvl w:val="0"/>
          <w:numId w:val="18"/>
        </w:numPr>
        <w:pBdr>
          <w:top w:val="nil"/>
          <w:left w:val="nil"/>
          <w:bottom w:val="nil"/>
          <w:right w:val="nil"/>
          <w:between w:val="nil"/>
        </w:pBdr>
        <w:spacing w:line="276" w:lineRule="auto"/>
        <w:ind w:left="709" w:hanging="425"/>
        <w:rPr>
          <w:rFonts w:ascii="Tahoma" w:hAnsi="Tahoma" w:cs="Tahoma"/>
          <w:sz w:val="22"/>
        </w:rPr>
      </w:pPr>
      <w:r w:rsidRPr="006F58BB">
        <w:rPr>
          <w:rFonts w:ascii="Tahoma" w:eastAsia="Calibri" w:hAnsi="Tahoma" w:cs="Tahoma"/>
          <w:color w:val="000000"/>
          <w:sz w:val="22"/>
          <w:szCs w:val="22"/>
        </w:rPr>
        <w:t>disciplinare di gara</w:t>
      </w:r>
      <w:r w:rsidRPr="006F58BB">
        <w:rPr>
          <w:rFonts w:ascii="Tahoma" w:eastAsia="Calibri" w:hAnsi="Tahoma" w:cs="Tahoma"/>
          <w:color w:val="FF0000"/>
          <w:sz w:val="22"/>
          <w:szCs w:val="22"/>
        </w:rPr>
        <w:t>/lettera d’invito</w:t>
      </w:r>
      <w:r w:rsidRPr="00A013A9">
        <w:rPr>
          <w:rFonts w:ascii="Tahoma" w:eastAsia="Calibri" w:hAnsi="Tahoma" w:cs="Tahoma"/>
          <w:color w:val="FF0000"/>
          <w:sz w:val="22"/>
          <w:szCs w:val="22"/>
        </w:rPr>
        <w:t>;</w:t>
      </w:r>
    </w:p>
    <w:p w14:paraId="195620CC" w14:textId="77777777" w:rsidR="006A4724" w:rsidRPr="006F58BB" w:rsidRDefault="006A4724" w:rsidP="006A4724">
      <w:pPr>
        <w:numPr>
          <w:ilvl w:val="0"/>
          <w:numId w:val="18"/>
        </w:numPr>
        <w:spacing w:line="276" w:lineRule="auto"/>
        <w:ind w:left="709" w:hanging="425"/>
        <w:jc w:val="both"/>
        <w:rPr>
          <w:rFonts w:ascii="Tahoma" w:hAnsi="Tahoma" w:cs="Tahoma"/>
          <w:sz w:val="22"/>
        </w:rPr>
      </w:pPr>
      <w:r w:rsidRPr="006F58BB">
        <w:rPr>
          <w:rFonts w:ascii="Tahoma" w:eastAsia="Calibri" w:hAnsi="Tahoma" w:cs="Tahoma"/>
          <w:sz w:val="22"/>
          <w:szCs w:val="22"/>
        </w:rPr>
        <w:t xml:space="preserve">verbale di procedura di gara (con relativi allegati); </w:t>
      </w:r>
    </w:p>
    <w:p w14:paraId="1834EE81" w14:textId="77777777" w:rsidR="006A4724" w:rsidRPr="006F58BB" w:rsidRDefault="006A4724" w:rsidP="006A4724">
      <w:pPr>
        <w:numPr>
          <w:ilvl w:val="0"/>
          <w:numId w:val="18"/>
        </w:numPr>
        <w:spacing w:line="276" w:lineRule="auto"/>
        <w:ind w:left="709" w:hanging="425"/>
        <w:jc w:val="both"/>
        <w:rPr>
          <w:rFonts w:ascii="Tahoma" w:hAnsi="Tahoma" w:cs="Tahoma"/>
          <w:sz w:val="22"/>
        </w:rPr>
      </w:pPr>
      <w:r w:rsidRPr="006F58BB">
        <w:rPr>
          <w:rFonts w:ascii="Tahoma" w:eastAsia="Calibri" w:hAnsi="Tahoma" w:cs="Tahoma"/>
          <w:sz w:val="22"/>
          <w:szCs w:val="22"/>
        </w:rPr>
        <w:t xml:space="preserve">provvedimento di aggiudicazione; </w:t>
      </w:r>
    </w:p>
    <w:p w14:paraId="41AE8DC6" w14:textId="77777777" w:rsidR="006A4724" w:rsidRPr="006F58BB" w:rsidRDefault="006A4724" w:rsidP="006A4724">
      <w:pPr>
        <w:numPr>
          <w:ilvl w:val="0"/>
          <w:numId w:val="18"/>
        </w:numPr>
        <w:spacing w:line="276" w:lineRule="auto"/>
        <w:ind w:left="709" w:hanging="425"/>
        <w:jc w:val="both"/>
        <w:rPr>
          <w:rFonts w:ascii="Tahoma" w:hAnsi="Tahoma" w:cs="Tahoma"/>
          <w:sz w:val="22"/>
        </w:rPr>
      </w:pPr>
      <w:r w:rsidRPr="006F58BB">
        <w:rPr>
          <w:rFonts w:ascii="Tahoma" w:eastAsia="Calibri" w:hAnsi="Tahoma" w:cs="Tahoma"/>
          <w:sz w:val="22"/>
          <w:szCs w:val="22"/>
        </w:rPr>
        <w:t xml:space="preserve">offerta tecnica </w:t>
      </w:r>
      <w:r w:rsidRPr="006F58BB">
        <w:rPr>
          <w:rFonts w:ascii="Tahoma" w:eastAsia="Calibri" w:hAnsi="Tahoma" w:cs="Tahoma"/>
          <w:color w:val="FF0000"/>
          <w:sz w:val="22"/>
          <w:szCs w:val="22"/>
        </w:rPr>
        <w:t>(per gare a prezzo/qualità altrimenti cancellare);</w:t>
      </w:r>
    </w:p>
    <w:p w14:paraId="6081C6A2" w14:textId="77777777" w:rsidR="006A4724" w:rsidRPr="006F58BB" w:rsidRDefault="006A4724" w:rsidP="006A4724">
      <w:pPr>
        <w:numPr>
          <w:ilvl w:val="0"/>
          <w:numId w:val="18"/>
        </w:numPr>
        <w:spacing w:line="276" w:lineRule="auto"/>
        <w:ind w:left="709" w:hanging="425"/>
        <w:jc w:val="both"/>
        <w:rPr>
          <w:rFonts w:ascii="Tahoma" w:hAnsi="Tahoma" w:cs="Tahoma"/>
          <w:sz w:val="22"/>
        </w:rPr>
      </w:pPr>
      <w:r w:rsidRPr="006F58BB">
        <w:rPr>
          <w:rFonts w:ascii="Tahoma" w:eastAsia="Calibri" w:hAnsi="Tahoma" w:cs="Tahoma"/>
          <w:sz w:val="22"/>
          <w:szCs w:val="22"/>
        </w:rPr>
        <w:t xml:space="preserve">offerta economica; </w:t>
      </w:r>
    </w:p>
    <w:p w14:paraId="6DAE2FA8" w14:textId="77777777" w:rsidR="006A4724" w:rsidRPr="006F58BB" w:rsidRDefault="006A4724" w:rsidP="006A4724">
      <w:pPr>
        <w:numPr>
          <w:ilvl w:val="0"/>
          <w:numId w:val="18"/>
        </w:numPr>
        <w:pBdr>
          <w:top w:val="nil"/>
          <w:left w:val="nil"/>
          <w:bottom w:val="nil"/>
          <w:right w:val="nil"/>
          <w:between w:val="nil"/>
        </w:pBdr>
        <w:spacing w:line="276" w:lineRule="auto"/>
        <w:ind w:left="709" w:hanging="425"/>
        <w:rPr>
          <w:rFonts w:ascii="Tahoma" w:hAnsi="Tahoma" w:cs="Tahoma"/>
          <w:sz w:val="22"/>
        </w:rPr>
      </w:pPr>
      <w:r w:rsidRPr="006F58BB">
        <w:rPr>
          <w:rFonts w:ascii="Tahoma" w:eastAsia="Calibri" w:hAnsi="Tahoma" w:cs="Tahoma"/>
          <w:color w:val="000000"/>
          <w:sz w:val="22"/>
          <w:szCs w:val="22"/>
        </w:rPr>
        <w:t>rettifiche ed integrazioni, quesiti e risposte;</w:t>
      </w:r>
    </w:p>
    <w:p w14:paraId="4E673512" w14:textId="77777777" w:rsidR="006A4724" w:rsidRPr="006F58BB" w:rsidRDefault="006A4724" w:rsidP="006A4724">
      <w:pPr>
        <w:numPr>
          <w:ilvl w:val="0"/>
          <w:numId w:val="18"/>
        </w:numPr>
        <w:pBdr>
          <w:top w:val="nil"/>
          <w:left w:val="nil"/>
          <w:bottom w:val="nil"/>
          <w:right w:val="nil"/>
          <w:between w:val="nil"/>
        </w:pBdr>
        <w:spacing w:line="276" w:lineRule="auto"/>
        <w:ind w:left="709" w:hanging="425"/>
        <w:rPr>
          <w:rFonts w:ascii="Tahoma" w:hAnsi="Tahoma" w:cs="Tahoma"/>
          <w:sz w:val="22"/>
        </w:rPr>
      </w:pPr>
      <w:r w:rsidRPr="006F58BB">
        <w:rPr>
          <w:rFonts w:ascii="Tahoma" w:eastAsia="Calibri" w:hAnsi="Tahoma" w:cs="Tahoma"/>
          <w:color w:val="000000"/>
          <w:sz w:val="22"/>
          <w:szCs w:val="22"/>
        </w:rPr>
        <w:t xml:space="preserve">documentazione tecnica offerta in sede di gara dall’impresa e composta da: </w:t>
      </w:r>
      <w:r>
        <w:rPr>
          <w:rFonts w:ascii="Tahoma" w:eastAsia="Calibri" w:hAnsi="Tahoma" w:cs="Tahoma"/>
          <w:color w:val="000000"/>
          <w:sz w:val="22"/>
          <w:szCs w:val="22"/>
        </w:rPr>
        <w:t>______________________________________________________________________________________________________</w:t>
      </w:r>
      <w:r w:rsidRPr="006F58BB">
        <w:rPr>
          <w:rFonts w:ascii="Tahoma" w:eastAsia="Calibri" w:hAnsi="Tahoma" w:cs="Tahoma"/>
          <w:color w:val="000000"/>
          <w:sz w:val="22"/>
          <w:szCs w:val="22"/>
        </w:rPr>
        <w:t>;</w:t>
      </w:r>
    </w:p>
    <w:p w14:paraId="686BC2E3" w14:textId="77777777" w:rsidR="006A4724" w:rsidRPr="006F58BB" w:rsidRDefault="006A4724" w:rsidP="006A4724">
      <w:pPr>
        <w:numPr>
          <w:ilvl w:val="0"/>
          <w:numId w:val="18"/>
        </w:numPr>
        <w:pBdr>
          <w:top w:val="nil"/>
          <w:left w:val="nil"/>
          <w:bottom w:val="nil"/>
          <w:right w:val="nil"/>
          <w:between w:val="nil"/>
        </w:pBdr>
        <w:spacing w:line="276" w:lineRule="auto"/>
        <w:ind w:left="567" w:hanging="283"/>
        <w:rPr>
          <w:rFonts w:ascii="Tahoma" w:hAnsi="Tahoma" w:cs="Tahoma"/>
          <w:sz w:val="22"/>
        </w:rPr>
      </w:pPr>
      <w:r w:rsidRPr="006F58BB">
        <w:rPr>
          <w:rFonts w:ascii="Tahoma" w:eastAsia="Calibri" w:hAnsi="Tahoma" w:cs="Tahoma"/>
          <w:color w:val="000000"/>
          <w:sz w:val="22"/>
          <w:szCs w:val="22"/>
        </w:rPr>
        <w:t xml:space="preserve">Polizza assicurativa n. </w:t>
      </w:r>
      <w:r>
        <w:rPr>
          <w:rFonts w:ascii="Tahoma" w:eastAsia="Calibri" w:hAnsi="Tahoma" w:cs="Tahoma"/>
          <w:color w:val="000000"/>
          <w:sz w:val="22"/>
          <w:szCs w:val="22"/>
        </w:rPr>
        <w:t>______________________________</w:t>
      </w:r>
      <w:r w:rsidRPr="006F58BB">
        <w:rPr>
          <w:rFonts w:ascii="Tahoma" w:eastAsia="Calibri" w:hAnsi="Tahoma" w:cs="Tahoma"/>
          <w:color w:val="000000"/>
          <w:sz w:val="22"/>
          <w:szCs w:val="22"/>
        </w:rPr>
        <w:t xml:space="preserve"> </w:t>
      </w:r>
      <w:proofErr w:type="spellStart"/>
      <w:r w:rsidRPr="006F58BB">
        <w:rPr>
          <w:rFonts w:ascii="Tahoma" w:eastAsia="Calibri" w:hAnsi="Tahoma" w:cs="Tahoma"/>
          <w:color w:val="000000"/>
          <w:sz w:val="22"/>
          <w:szCs w:val="22"/>
        </w:rPr>
        <w:t>dd</w:t>
      </w:r>
      <w:proofErr w:type="spellEnd"/>
      <w:r w:rsidRPr="006F58BB">
        <w:rPr>
          <w:rFonts w:ascii="Tahoma" w:eastAsia="Calibri" w:hAnsi="Tahoma" w:cs="Tahoma"/>
          <w:color w:val="000000"/>
          <w:sz w:val="22"/>
          <w:szCs w:val="22"/>
        </w:rPr>
        <w:t xml:space="preserve">. </w:t>
      </w:r>
      <w:r>
        <w:rPr>
          <w:rFonts w:ascii="Tahoma" w:eastAsia="Calibri" w:hAnsi="Tahoma" w:cs="Tahoma"/>
          <w:color w:val="000000"/>
          <w:sz w:val="22"/>
          <w:szCs w:val="22"/>
        </w:rPr>
        <w:t>______________________________</w:t>
      </w:r>
      <w:r w:rsidRPr="006F58BB">
        <w:rPr>
          <w:rFonts w:ascii="Tahoma" w:eastAsia="Calibri" w:hAnsi="Tahoma" w:cs="Tahoma"/>
          <w:color w:val="000000"/>
          <w:sz w:val="22"/>
          <w:szCs w:val="22"/>
        </w:rPr>
        <w:t xml:space="preserve">emessa da </w:t>
      </w:r>
      <w:r>
        <w:rPr>
          <w:rFonts w:ascii="Tahoma" w:eastAsia="Calibri" w:hAnsi="Tahoma" w:cs="Tahoma"/>
          <w:color w:val="000000"/>
          <w:sz w:val="22"/>
          <w:szCs w:val="22"/>
        </w:rPr>
        <w:t>_________________________________________________________________________________________</w:t>
      </w:r>
      <w:r w:rsidRPr="006F58BB">
        <w:rPr>
          <w:rFonts w:ascii="Tahoma" w:eastAsia="Calibri" w:hAnsi="Tahoma" w:cs="Tahoma"/>
          <w:color w:val="000000"/>
          <w:sz w:val="22"/>
          <w:szCs w:val="22"/>
        </w:rPr>
        <w:t>;</w:t>
      </w:r>
    </w:p>
    <w:p w14:paraId="09206605" w14:textId="77777777" w:rsidR="006A4724" w:rsidRPr="006F58BB" w:rsidRDefault="006A4724" w:rsidP="006A4724">
      <w:pPr>
        <w:numPr>
          <w:ilvl w:val="0"/>
          <w:numId w:val="18"/>
        </w:numPr>
        <w:pBdr>
          <w:top w:val="nil"/>
          <w:left w:val="nil"/>
          <w:bottom w:val="nil"/>
          <w:right w:val="nil"/>
          <w:between w:val="nil"/>
        </w:pBdr>
        <w:spacing w:line="276" w:lineRule="auto"/>
        <w:ind w:left="567" w:hanging="283"/>
        <w:rPr>
          <w:rFonts w:ascii="Tahoma" w:hAnsi="Tahoma" w:cs="Tahoma"/>
          <w:sz w:val="22"/>
        </w:rPr>
      </w:pPr>
      <w:r w:rsidRPr="006F58BB">
        <w:rPr>
          <w:rFonts w:ascii="Tahoma" w:eastAsia="Calibri" w:hAnsi="Tahoma" w:cs="Tahoma"/>
          <w:color w:val="000000"/>
          <w:sz w:val="22"/>
          <w:szCs w:val="22"/>
        </w:rPr>
        <w:t xml:space="preserve">Cauzione definitiva n. </w:t>
      </w:r>
      <w:r>
        <w:rPr>
          <w:rFonts w:ascii="Tahoma" w:eastAsia="Calibri" w:hAnsi="Tahoma" w:cs="Tahoma"/>
          <w:color w:val="000000"/>
          <w:sz w:val="22"/>
          <w:szCs w:val="22"/>
        </w:rPr>
        <w:t>______________________________</w:t>
      </w:r>
      <w:r w:rsidRPr="006F58BB">
        <w:rPr>
          <w:rFonts w:ascii="Tahoma" w:eastAsia="Calibri" w:hAnsi="Tahoma" w:cs="Tahoma"/>
          <w:color w:val="000000"/>
          <w:sz w:val="22"/>
          <w:szCs w:val="22"/>
        </w:rPr>
        <w:t xml:space="preserve"> </w:t>
      </w:r>
      <w:proofErr w:type="spellStart"/>
      <w:r w:rsidRPr="006F58BB">
        <w:rPr>
          <w:rFonts w:ascii="Tahoma" w:eastAsia="Calibri" w:hAnsi="Tahoma" w:cs="Tahoma"/>
          <w:color w:val="000000"/>
          <w:sz w:val="22"/>
          <w:szCs w:val="22"/>
        </w:rPr>
        <w:t>dd</w:t>
      </w:r>
      <w:proofErr w:type="spellEnd"/>
      <w:r w:rsidRPr="006F58BB">
        <w:rPr>
          <w:rFonts w:ascii="Tahoma" w:eastAsia="Calibri" w:hAnsi="Tahoma" w:cs="Tahoma"/>
          <w:color w:val="000000"/>
          <w:sz w:val="22"/>
          <w:szCs w:val="22"/>
        </w:rPr>
        <w:t xml:space="preserve">. </w:t>
      </w:r>
      <w:r>
        <w:rPr>
          <w:rFonts w:ascii="Tahoma" w:eastAsia="Calibri" w:hAnsi="Tahoma" w:cs="Tahoma"/>
          <w:color w:val="000000"/>
          <w:sz w:val="22"/>
          <w:szCs w:val="22"/>
        </w:rPr>
        <w:t>______________________________</w:t>
      </w:r>
      <w:r w:rsidRPr="006F58BB">
        <w:rPr>
          <w:rFonts w:ascii="Tahoma" w:eastAsia="Calibri" w:hAnsi="Tahoma" w:cs="Tahoma"/>
          <w:color w:val="000000"/>
          <w:sz w:val="22"/>
          <w:szCs w:val="22"/>
        </w:rPr>
        <w:t xml:space="preserve"> emessa da </w:t>
      </w:r>
      <w:r>
        <w:rPr>
          <w:rFonts w:ascii="Tahoma" w:eastAsia="Calibri" w:hAnsi="Tahoma" w:cs="Tahoma"/>
          <w:color w:val="000000"/>
          <w:sz w:val="22"/>
          <w:szCs w:val="22"/>
        </w:rPr>
        <w:t>_________________________________________________________________________________________</w:t>
      </w:r>
      <w:r w:rsidRPr="006F58BB">
        <w:rPr>
          <w:rFonts w:ascii="Tahoma" w:eastAsia="Calibri" w:hAnsi="Tahoma" w:cs="Tahoma"/>
          <w:color w:val="000000"/>
          <w:sz w:val="22"/>
          <w:szCs w:val="22"/>
        </w:rPr>
        <w:t>;</w:t>
      </w:r>
    </w:p>
    <w:p w14:paraId="3AF68257" w14:textId="77777777" w:rsidR="006A4724" w:rsidRPr="006F58BB" w:rsidRDefault="006A4724" w:rsidP="006A4724">
      <w:pPr>
        <w:numPr>
          <w:ilvl w:val="0"/>
          <w:numId w:val="18"/>
        </w:numPr>
        <w:pBdr>
          <w:top w:val="nil"/>
          <w:left w:val="nil"/>
          <w:bottom w:val="nil"/>
          <w:right w:val="nil"/>
          <w:between w:val="nil"/>
        </w:pBdr>
        <w:spacing w:line="276" w:lineRule="auto"/>
        <w:ind w:left="567" w:hanging="283"/>
        <w:rPr>
          <w:rFonts w:ascii="Tahoma" w:hAnsi="Tahoma" w:cs="Tahoma"/>
          <w:sz w:val="22"/>
        </w:rPr>
      </w:pPr>
      <w:r w:rsidRPr="006F58BB">
        <w:rPr>
          <w:rFonts w:ascii="Tahoma" w:eastAsia="Calibri" w:hAnsi="Tahoma" w:cs="Tahoma"/>
          <w:color w:val="FF0000"/>
          <w:sz w:val="22"/>
          <w:szCs w:val="22"/>
        </w:rPr>
        <w:t xml:space="preserve">Procura generale / Procura speciale n. </w:t>
      </w:r>
      <w:r>
        <w:rPr>
          <w:rFonts w:ascii="Tahoma" w:eastAsia="Calibri" w:hAnsi="Tahoma" w:cs="Tahoma"/>
          <w:color w:val="FF0000"/>
          <w:sz w:val="22"/>
          <w:szCs w:val="22"/>
        </w:rPr>
        <w:t>______________________________</w:t>
      </w:r>
      <w:r w:rsidRPr="006F58BB">
        <w:rPr>
          <w:rFonts w:ascii="Tahoma" w:eastAsia="Calibri" w:hAnsi="Tahoma" w:cs="Tahoma"/>
          <w:color w:val="FF0000"/>
          <w:sz w:val="22"/>
          <w:szCs w:val="22"/>
        </w:rPr>
        <w:t xml:space="preserve"> </w:t>
      </w:r>
      <w:proofErr w:type="spellStart"/>
      <w:r w:rsidRPr="006F58BB">
        <w:rPr>
          <w:rFonts w:ascii="Tahoma" w:eastAsia="Calibri" w:hAnsi="Tahoma" w:cs="Tahoma"/>
          <w:color w:val="FF0000"/>
          <w:sz w:val="22"/>
          <w:szCs w:val="22"/>
        </w:rPr>
        <w:t>dd</w:t>
      </w:r>
      <w:proofErr w:type="spellEnd"/>
      <w:r w:rsidRPr="006F58BB">
        <w:rPr>
          <w:rFonts w:ascii="Tahoma" w:eastAsia="Calibri" w:hAnsi="Tahoma" w:cs="Tahoma"/>
          <w:color w:val="FF0000"/>
          <w:sz w:val="22"/>
          <w:szCs w:val="22"/>
        </w:rPr>
        <w:t xml:space="preserve">. </w:t>
      </w:r>
      <w:r>
        <w:rPr>
          <w:rFonts w:ascii="Tahoma" w:eastAsia="Calibri" w:hAnsi="Tahoma" w:cs="Tahoma"/>
          <w:color w:val="FF0000"/>
          <w:sz w:val="22"/>
          <w:szCs w:val="22"/>
        </w:rPr>
        <w:t>______________________________</w:t>
      </w:r>
      <w:r w:rsidRPr="006F58BB">
        <w:rPr>
          <w:rFonts w:ascii="Tahoma" w:eastAsia="Calibri" w:hAnsi="Tahoma" w:cs="Tahoma"/>
          <w:color w:val="FF0000"/>
          <w:sz w:val="22"/>
          <w:szCs w:val="22"/>
        </w:rPr>
        <w:t xml:space="preserve"> Notaio </w:t>
      </w:r>
      <w:r>
        <w:rPr>
          <w:rFonts w:ascii="Tahoma" w:eastAsia="Calibri" w:hAnsi="Tahoma" w:cs="Tahoma"/>
          <w:color w:val="FF0000"/>
          <w:sz w:val="22"/>
          <w:szCs w:val="22"/>
        </w:rPr>
        <w:t>____________________________________________________________</w:t>
      </w:r>
      <w:r w:rsidRPr="006F58BB">
        <w:rPr>
          <w:rFonts w:ascii="Tahoma" w:eastAsia="Calibri" w:hAnsi="Tahoma" w:cs="Tahoma"/>
          <w:color w:val="FF0000"/>
          <w:sz w:val="22"/>
          <w:szCs w:val="22"/>
        </w:rPr>
        <w:t>;</w:t>
      </w:r>
    </w:p>
    <w:p w14:paraId="1DF32A1C" w14:textId="77777777" w:rsidR="006A4724" w:rsidRPr="006F58BB" w:rsidRDefault="006A4724" w:rsidP="006A4724">
      <w:pPr>
        <w:numPr>
          <w:ilvl w:val="0"/>
          <w:numId w:val="18"/>
        </w:numPr>
        <w:pBdr>
          <w:top w:val="nil"/>
          <w:left w:val="nil"/>
          <w:bottom w:val="nil"/>
          <w:right w:val="nil"/>
          <w:between w:val="nil"/>
        </w:pBdr>
        <w:spacing w:line="276" w:lineRule="auto"/>
        <w:ind w:left="567" w:hanging="283"/>
        <w:rPr>
          <w:rFonts w:ascii="Tahoma" w:hAnsi="Tahoma" w:cs="Tahoma"/>
          <w:sz w:val="22"/>
        </w:rPr>
      </w:pPr>
      <w:r w:rsidRPr="006F58BB">
        <w:rPr>
          <w:rFonts w:ascii="Tahoma" w:eastAsia="Calibri" w:hAnsi="Tahoma" w:cs="Tahoma"/>
          <w:color w:val="FF0000"/>
          <w:sz w:val="22"/>
          <w:szCs w:val="22"/>
        </w:rPr>
        <w:t xml:space="preserve">Atto costitutivo RTI </w:t>
      </w:r>
      <w:r>
        <w:rPr>
          <w:rFonts w:ascii="Tahoma" w:eastAsia="Calibri" w:hAnsi="Tahoma" w:cs="Tahoma"/>
          <w:color w:val="FF0000"/>
          <w:sz w:val="22"/>
          <w:szCs w:val="22"/>
        </w:rPr>
        <w:t>______________________________________________________</w:t>
      </w:r>
    </w:p>
    <w:p w14:paraId="14A33A3C" w14:textId="77777777" w:rsidR="006A4724" w:rsidRPr="006F58BB" w:rsidRDefault="006A4724" w:rsidP="006A4724">
      <w:pPr>
        <w:pStyle w:val="Titolo1"/>
        <w:numPr>
          <w:ilvl w:val="0"/>
          <w:numId w:val="1"/>
        </w:numPr>
        <w:spacing w:after="240" w:line="276" w:lineRule="auto"/>
        <w:rPr>
          <w:rFonts w:ascii="Tahoma" w:hAnsi="Tahoma" w:cs="Tahoma"/>
          <w:sz w:val="22"/>
        </w:rPr>
      </w:pPr>
      <w:r w:rsidRPr="006F58BB">
        <w:rPr>
          <w:rFonts w:ascii="Tahoma" w:hAnsi="Tahoma" w:cs="Tahoma"/>
          <w:sz w:val="22"/>
          <w:szCs w:val="22"/>
        </w:rPr>
        <w:t xml:space="preserve"> Rinvio</w:t>
      </w:r>
    </w:p>
    <w:p w14:paraId="54FDBCE7" w14:textId="77777777" w:rsidR="006A4724" w:rsidRPr="006F58BB" w:rsidRDefault="006A4724" w:rsidP="006A4724">
      <w:pPr>
        <w:widowControl w:val="0"/>
        <w:numPr>
          <w:ilvl w:val="0"/>
          <w:numId w:val="16"/>
        </w:numPr>
        <w:pBdr>
          <w:top w:val="nil"/>
          <w:left w:val="nil"/>
          <w:bottom w:val="nil"/>
          <w:right w:val="nil"/>
          <w:between w:val="nil"/>
        </w:pBdr>
        <w:spacing w:line="276" w:lineRule="auto"/>
        <w:ind w:left="284" w:hanging="284"/>
        <w:jc w:val="both"/>
        <w:rPr>
          <w:rFonts w:ascii="Tahoma" w:eastAsia="Calibri" w:hAnsi="Tahoma" w:cs="Tahoma"/>
          <w:color w:val="000000"/>
          <w:sz w:val="22"/>
          <w:szCs w:val="22"/>
        </w:rPr>
      </w:pPr>
      <w:r w:rsidRPr="006F58BB">
        <w:rPr>
          <w:rFonts w:ascii="Tahoma" w:eastAsia="Calibri" w:hAnsi="Tahoma" w:cs="Tahoma"/>
          <w:color w:val="000000"/>
          <w:sz w:val="22"/>
          <w:szCs w:val="22"/>
        </w:rPr>
        <w:t>Per quanto non esplicitamente disposto nel presente contratto si rinvia alle norme di legge.</w:t>
      </w:r>
    </w:p>
    <w:p w14:paraId="2544D119" w14:textId="77777777" w:rsidR="006A4724" w:rsidRPr="006F58BB" w:rsidRDefault="006A4724" w:rsidP="006A4724">
      <w:pPr>
        <w:widowControl w:val="0"/>
        <w:spacing w:line="276" w:lineRule="auto"/>
        <w:jc w:val="both"/>
        <w:rPr>
          <w:rFonts w:ascii="Tahoma" w:eastAsia="Calibri" w:hAnsi="Tahoma" w:cs="Tahoma"/>
          <w:sz w:val="22"/>
          <w:szCs w:val="22"/>
          <w:highlight w:val="yellow"/>
        </w:rPr>
      </w:pPr>
    </w:p>
    <w:p w14:paraId="5C166421" w14:textId="77777777" w:rsidR="006A4724" w:rsidRPr="006F58BB" w:rsidRDefault="006A4724" w:rsidP="006A4724">
      <w:pPr>
        <w:widowControl w:val="0"/>
        <w:spacing w:line="276" w:lineRule="auto"/>
        <w:jc w:val="both"/>
        <w:rPr>
          <w:rFonts w:ascii="Tahoma" w:eastAsia="Calibri" w:hAnsi="Tahoma" w:cs="Tahoma"/>
          <w:sz w:val="22"/>
          <w:szCs w:val="22"/>
          <w:highlight w:val="yellow"/>
        </w:rPr>
      </w:pPr>
      <w:r w:rsidRPr="006F58BB">
        <w:rPr>
          <w:rFonts w:ascii="Tahoma" w:eastAsia="Calibri" w:hAnsi="Tahoma" w:cs="Tahoma"/>
          <w:sz w:val="22"/>
          <w:szCs w:val="22"/>
        </w:rPr>
        <w:t>Fatto in triplice copia, letto, confermato e sottoscritto:</w:t>
      </w:r>
    </w:p>
    <w:p w14:paraId="620C1ABB" w14:textId="77777777" w:rsidR="006A4724" w:rsidRPr="006F58BB" w:rsidRDefault="006A4724" w:rsidP="006A4724">
      <w:pPr>
        <w:widowControl w:val="0"/>
        <w:spacing w:line="276" w:lineRule="auto"/>
        <w:jc w:val="both"/>
        <w:rPr>
          <w:rFonts w:ascii="Tahoma" w:eastAsia="Calibri" w:hAnsi="Tahoma" w:cs="Tahoma"/>
          <w:sz w:val="22"/>
          <w:szCs w:val="22"/>
          <w:highlight w:val="yellow"/>
        </w:rPr>
      </w:pPr>
    </w:p>
    <w:p w14:paraId="056A627C" w14:textId="77777777" w:rsidR="006A4724" w:rsidRPr="006F58BB" w:rsidRDefault="006A4724" w:rsidP="006A4724">
      <w:pPr>
        <w:widowControl w:val="0"/>
        <w:spacing w:line="276" w:lineRule="auto"/>
        <w:jc w:val="both"/>
        <w:rPr>
          <w:rFonts w:ascii="Tahoma" w:eastAsia="Calibri" w:hAnsi="Tahoma" w:cs="Tahoma"/>
          <w:sz w:val="22"/>
          <w:szCs w:val="22"/>
        </w:rPr>
      </w:pPr>
      <w:r w:rsidRPr="006F58BB">
        <w:rPr>
          <w:rFonts w:ascii="Tahoma" w:eastAsia="Calibri" w:hAnsi="Tahoma" w:cs="Tahoma"/>
          <w:sz w:val="22"/>
          <w:szCs w:val="22"/>
        </w:rPr>
        <w:t xml:space="preserve">Luogo, data </w:t>
      </w:r>
      <w:r>
        <w:rPr>
          <w:rFonts w:ascii="Tahoma" w:eastAsia="Calibri" w:hAnsi="Tahoma" w:cs="Tahoma"/>
          <w:sz w:val="22"/>
          <w:szCs w:val="22"/>
        </w:rPr>
        <w:t>____/____/__________</w:t>
      </w:r>
      <w:r w:rsidRPr="006F58BB">
        <w:rPr>
          <w:rFonts w:ascii="Tahoma" w:eastAsia="Calibri" w:hAnsi="Tahoma" w:cs="Tahoma"/>
          <w:sz w:val="22"/>
          <w:szCs w:val="22"/>
        </w:rPr>
        <w:t xml:space="preserve">                                             </w:t>
      </w:r>
    </w:p>
    <w:p w14:paraId="5D50EDC3" w14:textId="77777777" w:rsidR="006A4724" w:rsidRPr="006F58BB" w:rsidRDefault="006A4724" w:rsidP="006A4724">
      <w:pPr>
        <w:widowControl w:val="0"/>
        <w:spacing w:line="276" w:lineRule="auto"/>
        <w:jc w:val="both"/>
        <w:rPr>
          <w:rFonts w:ascii="Tahoma" w:eastAsia="Calibri" w:hAnsi="Tahoma" w:cs="Tahoma"/>
          <w:sz w:val="22"/>
          <w:szCs w:val="22"/>
        </w:rPr>
      </w:pPr>
    </w:p>
    <w:p w14:paraId="04BE2CF5" w14:textId="77777777" w:rsidR="006A4724" w:rsidRPr="006F58BB" w:rsidRDefault="006A4724" w:rsidP="006A4724">
      <w:pPr>
        <w:tabs>
          <w:tab w:val="left" w:pos="6521"/>
        </w:tabs>
        <w:spacing w:after="240" w:line="276" w:lineRule="auto"/>
        <w:ind w:firstLine="284"/>
        <w:rPr>
          <w:rFonts w:ascii="Tahoma" w:eastAsia="Calibri" w:hAnsi="Tahoma" w:cs="Tahoma"/>
          <w:sz w:val="22"/>
          <w:szCs w:val="22"/>
        </w:rPr>
      </w:pPr>
      <w:r w:rsidRPr="006F58BB">
        <w:rPr>
          <w:rFonts w:ascii="Tahoma" w:eastAsia="Calibri" w:hAnsi="Tahoma" w:cs="Tahoma"/>
          <w:sz w:val="22"/>
          <w:szCs w:val="22"/>
        </w:rPr>
        <w:t xml:space="preserve">L’Ente Committente </w:t>
      </w:r>
      <w:r w:rsidRPr="006F58BB">
        <w:rPr>
          <w:rFonts w:ascii="Tahoma" w:eastAsia="Calibri" w:hAnsi="Tahoma" w:cs="Tahoma"/>
          <w:sz w:val="22"/>
          <w:szCs w:val="22"/>
        </w:rPr>
        <w:tab/>
        <w:t>L’Appaltatore</w:t>
      </w:r>
    </w:p>
    <w:p w14:paraId="0ECF61B0" w14:textId="77777777" w:rsidR="006A4724" w:rsidRPr="006F58BB" w:rsidRDefault="006A4724" w:rsidP="006A4724">
      <w:pPr>
        <w:tabs>
          <w:tab w:val="left" w:pos="6237"/>
        </w:tabs>
        <w:spacing w:line="276" w:lineRule="auto"/>
        <w:rPr>
          <w:rFonts w:ascii="Tahoma" w:eastAsia="Calibri" w:hAnsi="Tahoma" w:cs="Tahoma"/>
          <w:sz w:val="22"/>
          <w:szCs w:val="22"/>
        </w:rPr>
      </w:pPr>
      <w:r w:rsidRPr="006F58BB">
        <w:rPr>
          <w:rFonts w:ascii="Tahoma" w:eastAsia="Calibri" w:hAnsi="Tahoma" w:cs="Tahoma"/>
          <w:sz w:val="22"/>
          <w:szCs w:val="22"/>
        </w:rPr>
        <w:t>_________________________</w:t>
      </w:r>
      <w:r w:rsidRPr="006F58BB">
        <w:rPr>
          <w:rFonts w:ascii="Tahoma" w:eastAsia="Calibri" w:hAnsi="Tahoma" w:cs="Tahoma"/>
          <w:sz w:val="22"/>
          <w:szCs w:val="22"/>
        </w:rPr>
        <w:tab/>
        <w:t>____________________</w:t>
      </w:r>
    </w:p>
    <w:p w14:paraId="44E356A2" w14:textId="77777777" w:rsidR="006A4724" w:rsidRPr="006F58BB" w:rsidRDefault="006A4724" w:rsidP="006A4724">
      <w:pPr>
        <w:tabs>
          <w:tab w:val="left" w:pos="6237"/>
        </w:tabs>
        <w:rPr>
          <w:rFonts w:ascii="Tahoma" w:eastAsia="Calibri" w:hAnsi="Tahoma" w:cs="Tahoma"/>
          <w:sz w:val="22"/>
        </w:rPr>
      </w:pPr>
    </w:p>
    <w:p w14:paraId="000B03EB" w14:textId="607F5972" w:rsidR="00DB45E9" w:rsidRPr="00DB45E9" w:rsidRDefault="00DB45E9">
      <w:pPr>
        <w:rPr>
          <w:rFonts w:ascii="Tahoma" w:eastAsia="Calibri" w:hAnsi="Tahoma" w:cs="Tahoma"/>
          <w:sz w:val="22"/>
          <w:szCs w:val="22"/>
        </w:rPr>
      </w:pPr>
    </w:p>
    <w:sectPr w:rsidR="00DB45E9" w:rsidRPr="00DB45E9" w:rsidSect="00813F51">
      <w:footerReference w:type="default" r:id="rId7"/>
      <w:pgSz w:w="11906" w:h="16838"/>
      <w:pgMar w:top="1417" w:right="1134" w:bottom="1134" w:left="1134"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CA93B" w14:textId="77777777" w:rsidR="003F5500" w:rsidRDefault="003F5500" w:rsidP="00D46D05">
      <w:r>
        <w:separator/>
      </w:r>
    </w:p>
  </w:endnote>
  <w:endnote w:type="continuationSeparator" w:id="0">
    <w:p w14:paraId="5D2A8F5F" w14:textId="77777777" w:rsidR="003F5500" w:rsidRDefault="003F5500" w:rsidP="00D4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szCs w:val="20"/>
      </w:rPr>
      <w:id w:val="-1033730855"/>
      <w:docPartObj>
        <w:docPartGallery w:val="Page Numbers (Bottom of Page)"/>
        <w:docPartUnique/>
      </w:docPartObj>
    </w:sdtPr>
    <w:sdtEndPr/>
    <w:sdtContent>
      <w:p w14:paraId="1C4DDB23" w14:textId="3762B7C9" w:rsidR="00E573B5" w:rsidRPr="00E573B5" w:rsidRDefault="00E573B5">
        <w:pPr>
          <w:pStyle w:val="Pidipagina"/>
          <w:jc w:val="center"/>
          <w:rPr>
            <w:rFonts w:ascii="Tahoma" w:hAnsi="Tahoma" w:cs="Tahoma"/>
            <w:sz w:val="20"/>
            <w:szCs w:val="20"/>
          </w:rPr>
        </w:pPr>
        <w:r w:rsidRPr="00E573B5">
          <w:rPr>
            <w:rFonts w:ascii="Tahoma" w:hAnsi="Tahoma" w:cs="Tahoma"/>
            <w:sz w:val="20"/>
            <w:szCs w:val="20"/>
          </w:rPr>
          <w:fldChar w:fldCharType="begin"/>
        </w:r>
        <w:r w:rsidRPr="00E573B5">
          <w:rPr>
            <w:rFonts w:ascii="Tahoma" w:hAnsi="Tahoma" w:cs="Tahoma"/>
            <w:sz w:val="20"/>
            <w:szCs w:val="20"/>
          </w:rPr>
          <w:instrText>PAGE   \* MERGEFORMAT</w:instrText>
        </w:r>
        <w:r w:rsidRPr="00E573B5">
          <w:rPr>
            <w:rFonts w:ascii="Tahoma" w:hAnsi="Tahoma" w:cs="Tahoma"/>
            <w:sz w:val="20"/>
            <w:szCs w:val="20"/>
          </w:rPr>
          <w:fldChar w:fldCharType="separate"/>
        </w:r>
        <w:r w:rsidRPr="00E573B5">
          <w:rPr>
            <w:rFonts w:ascii="Tahoma" w:hAnsi="Tahoma" w:cs="Tahoma"/>
            <w:sz w:val="20"/>
            <w:szCs w:val="20"/>
          </w:rPr>
          <w:t>2</w:t>
        </w:r>
        <w:r w:rsidRPr="00E573B5">
          <w:rPr>
            <w:rFonts w:ascii="Tahoma" w:hAnsi="Tahoma" w:cs="Tahoma"/>
            <w:sz w:val="20"/>
            <w:szCs w:val="20"/>
          </w:rPr>
          <w:fldChar w:fldCharType="end"/>
        </w:r>
      </w:p>
    </w:sdtContent>
  </w:sdt>
  <w:p w14:paraId="63722F7C" w14:textId="77777777" w:rsidR="00E573B5" w:rsidRDefault="00E573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DD758" w14:textId="77777777" w:rsidR="003F5500" w:rsidRDefault="003F5500" w:rsidP="00D46D05">
      <w:r>
        <w:separator/>
      </w:r>
    </w:p>
  </w:footnote>
  <w:footnote w:type="continuationSeparator" w:id="0">
    <w:p w14:paraId="07508236" w14:textId="77777777" w:rsidR="003F5500" w:rsidRDefault="003F5500" w:rsidP="00D46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33D3"/>
    <w:multiLevelType w:val="multilevel"/>
    <w:tmpl w:val="BCE406F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DA49A9"/>
    <w:multiLevelType w:val="multilevel"/>
    <w:tmpl w:val="E99CB7EA"/>
    <w:lvl w:ilvl="0">
      <w:start w:val="2"/>
      <w:numFmt w:val="decimal"/>
      <w:lvlText w:val="%1."/>
      <w:lvlJc w:val="left"/>
      <w:pPr>
        <w:ind w:left="720" w:hanging="360"/>
      </w:pPr>
      <w:rPr>
        <w:rFonts w:ascii="Tahoma" w:hAnsi="Tahoma" w:cs="Tahoma"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81220AB"/>
    <w:multiLevelType w:val="multilevel"/>
    <w:tmpl w:val="DD7A31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EA55F1"/>
    <w:multiLevelType w:val="multilevel"/>
    <w:tmpl w:val="829053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A818ED"/>
    <w:multiLevelType w:val="multilevel"/>
    <w:tmpl w:val="B9266108"/>
    <w:lvl w:ilvl="0">
      <w:start w:val="1"/>
      <w:numFmt w:val="decimal"/>
      <w:lvlText w:val="%1."/>
      <w:lvlJc w:val="left"/>
      <w:pPr>
        <w:ind w:left="720" w:hanging="360"/>
      </w:pPr>
      <w:rPr>
        <w:rFonts w:ascii="Tahoma" w:hAnsi="Tahoma" w:cs="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D31C80"/>
    <w:multiLevelType w:val="multilevel"/>
    <w:tmpl w:val="1F042C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1C11A9"/>
    <w:multiLevelType w:val="multilevel"/>
    <w:tmpl w:val="41BEA510"/>
    <w:lvl w:ilvl="0">
      <w:start w:val="1"/>
      <w:numFmt w:val="lowerLetter"/>
      <w:lvlText w:val="%1.1"/>
      <w:lvlJc w:val="left"/>
      <w:pPr>
        <w:ind w:left="2869" w:hanging="360"/>
      </w:pPr>
      <w:rPr>
        <w:b w:val="0"/>
      </w:rPr>
    </w:lvl>
    <w:lvl w:ilvl="1">
      <w:start w:val="1"/>
      <w:numFmt w:val="lowerLetter"/>
      <w:lvlText w:val="%2."/>
      <w:lvlJc w:val="left"/>
      <w:pPr>
        <w:ind w:left="2149" w:hanging="360"/>
      </w:pPr>
      <w:rPr>
        <w:b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21A310FE"/>
    <w:multiLevelType w:val="multilevel"/>
    <w:tmpl w:val="23A27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B6AF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9565B8"/>
    <w:multiLevelType w:val="multilevel"/>
    <w:tmpl w:val="1E38BEE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670DBC"/>
    <w:multiLevelType w:val="multilevel"/>
    <w:tmpl w:val="484E3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A774FE"/>
    <w:multiLevelType w:val="hybridMultilevel"/>
    <w:tmpl w:val="F132C89C"/>
    <w:lvl w:ilvl="0" w:tplc="C156859A">
      <w:start w:val="1"/>
      <w:numFmt w:val="decimal"/>
      <w:lvlText w:val="%1."/>
      <w:lvlJc w:val="left"/>
      <w:pPr>
        <w:ind w:left="638" w:hanging="425"/>
        <w:jc w:val="left"/>
      </w:pPr>
      <w:rPr>
        <w:rFonts w:ascii="Century Gothic" w:eastAsia="Century Gothic" w:hAnsi="Century Gothic" w:cs="Century Gothic" w:hint="default"/>
        <w:w w:val="99"/>
        <w:sz w:val="22"/>
        <w:szCs w:val="22"/>
        <w:lang w:val="it-IT" w:eastAsia="it-IT" w:bidi="it-IT"/>
      </w:rPr>
    </w:lvl>
    <w:lvl w:ilvl="1" w:tplc="E776336A">
      <w:numFmt w:val="bullet"/>
      <w:lvlText w:val="•"/>
      <w:lvlJc w:val="left"/>
      <w:pPr>
        <w:ind w:left="1584" w:hanging="425"/>
      </w:pPr>
      <w:rPr>
        <w:rFonts w:hint="default"/>
        <w:lang w:val="it-IT" w:eastAsia="it-IT" w:bidi="it-IT"/>
      </w:rPr>
    </w:lvl>
    <w:lvl w:ilvl="2" w:tplc="F904CD44">
      <w:numFmt w:val="bullet"/>
      <w:lvlText w:val="•"/>
      <w:lvlJc w:val="left"/>
      <w:pPr>
        <w:ind w:left="2528" w:hanging="425"/>
      </w:pPr>
      <w:rPr>
        <w:rFonts w:hint="default"/>
        <w:lang w:val="it-IT" w:eastAsia="it-IT" w:bidi="it-IT"/>
      </w:rPr>
    </w:lvl>
    <w:lvl w:ilvl="3" w:tplc="65D4D4E2">
      <w:numFmt w:val="bullet"/>
      <w:lvlText w:val="•"/>
      <w:lvlJc w:val="left"/>
      <w:pPr>
        <w:ind w:left="3472" w:hanging="425"/>
      </w:pPr>
      <w:rPr>
        <w:rFonts w:hint="default"/>
        <w:lang w:val="it-IT" w:eastAsia="it-IT" w:bidi="it-IT"/>
      </w:rPr>
    </w:lvl>
    <w:lvl w:ilvl="4" w:tplc="77CC43F2">
      <w:numFmt w:val="bullet"/>
      <w:lvlText w:val="•"/>
      <w:lvlJc w:val="left"/>
      <w:pPr>
        <w:ind w:left="4416" w:hanging="425"/>
      </w:pPr>
      <w:rPr>
        <w:rFonts w:hint="default"/>
        <w:lang w:val="it-IT" w:eastAsia="it-IT" w:bidi="it-IT"/>
      </w:rPr>
    </w:lvl>
    <w:lvl w:ilvl="5" w:tplc="0130DC16">
      <w:numFmt w:val="bullet"/>
      <w:lvlText w:val="•"/>
      <w:lvlJc w:val="left"/>
      <w:pPr>
        <w:ind w:left="5360" w:hanging="425"/>
      </w:pPr>
      <w:rPr>
        <w:rFonts w:hint="default"/>
        <w:lang w:val="it-IT" w:eastAsia="it-IT" w:bidi="it-IT"/>
      </w:rPr>
    </w:lvl>
    <w:lvl w:ilvl="6" w:tplc="C22A7D86">
      <w:numFmt w:val="bullet"/>
      <w:lvlText w:val="•"/>
      <w:lvlJc w:val="left"/>
      <w:pPr>
        <w:ind w:left="6304" w:hanging="425"/>
      </w:pPr>
      <w:rPr>
        <w:rFonts w:hint="default"/>
        <w:lang w:val="it-IT" w:eastAsia="it-IT" w:bidi="it-IT"/>
      </w:rPr>
    </w:lvl>
    <w:lvl w:ilvl="7" w:tplc="DD8CE2B2">
      <w:numFmt w:val="bullet"/>
      <w:lvlText w:val="•"/>
      <w:lvlJc w:val="left"/>
      <w:pPr>
        <w:ind w:left="7248" w:hanging="425"/>
      </w:pPr>
      <w:rPr>
        <w:rFonts w:hint="default"/>
        <w:lang w:val="it-IT" w:eastAsia="it-IT" w:bidi="it-IT"/>
      </w:rPr>
    </w:lvl>
    <w:lvl w:ilvl="8" w:tplc="59A6BE4A">
      <w:numFmt w:val="bullet"/>
      <w:lvlText w:val="•"/>
      <w:lvlJc w:val="left"/>
      <w:pPr>
        <w:ind w:left="8192" w:hanging="425"/>
      </w:pPr>
      <w:rPr>
        <w:rFonts w:hint="default"/>
        <w:lang w:val="it-IT" w:eastAsia="it-IT" w:bidi="it-IT"/>
      </w:rPr>
    </w:lvl>
  </w:abstractNum>
  <w:abstractNum w:abstractNumId="12" w15:restartNumberingAfterBreak="0">
    <w:nsid w:val="33463AF2"/>
    <w:multiLevelType w:val="multilevel"/>
    <w:tmpl w:val="0DB06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74758A"/>
    <w:multiLevelType w:val="multilevel"/>
    <w:tmpl w:val="13142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0607B5"/>
    <w:multiLevelType w:val="multilevel"/>
    <w:tmpl w:val="ACCA2F0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F49AF"/>
    <w:multiLevelType w:val="multilevel"/>
    <w:tmpl w:val="25FA471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4A4B56"/>
    <w:multiLevelType w:val="multilevel"/>
    <w:tmpl w:val="498CF75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141FC"/>
    <w:multiLevelType w:val="multilevel"/>
    <w:tmpl w:val="34E2229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992B2F"/>
    <w:multiLevelType w:val="multilevel"/>
    <w:tmpl w:val="B9266108"/>
    <w:lvl w:ilvl="0">
      <w:start w:val="1"/>
      <w:numFmt w:val="decimal"/>
      <w:lvlText w:val="%1."/>
      <w:lvlJc w:val="left"/>
      <w:pPr>
        <w:ind w:left="720" w:hanging="360"/>
      </w:pPr>
      <w:rPr>
        <w:rFonts w:ascii="Tahoma" w:hAnsi="Tahoma" w:cs="Tahom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4D54E2"/>
    <w:multiLevelType w:val="multilevel"/>
    <w:tmpl w:val="56BE4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795BD3"/>
    <w:multiLevelType w:val="multilevel"/>
    <w:tmpl w:val="0EA04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BB6D1A"/>
    <w:multiLevelType w:val="multilevel"/>
    <w:tmpl w:val="A7D87344"/>
    <w:lvl w:ilvl="0">
      <w:start w:val="1"/>
      <w:numFmt w:val="bullet"/>
      <w:lvlText w:val="-"/>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023212B"/>
    <w:multiLevelType w:val="multilevel"/>
    <w:tmpl w:val="498CF75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101F9B"/>
    <w:multiLevelType w:val="multilevel"/>
    <w:tmpl w:val="7BB0B65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5FF20469"/>
    <w:multiLevelType w:val="multilevel"/>
    <w:tmpl w:val="C2EEC6AA"/>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0D6723"/>
    <w:multiLevelType w:val="multilevel"/>
    <w:tmpl w:val="E77C35DA"/>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955630"/>
    <w:multiLevelType w:val="multilevel"/>
    <w:tmpl w:val="5ABA0F36"/>
    <w:lvl w:ilvl="0">
      <w:start w:val="1"/>
      <w:numFmt w:val="decimal"/>
      <w:lvlText w:val="Art.%1"/>
      <w:lvlJc w:val="left"/>
      <w:pPr>
        <w:ind w:left="360" w:hanging="360"/>
      </w:pPr>
      <w:rPr>
        <w:b/>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E05959"/>
    <w:multiLevelType w:val="multilevel"/>
    <w:tmpl w:val="E2C6418A"/>
    <w:lvl w:ilvl="0">
      <w:start w:val="4"/>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E03043"/>
    <w:multiLevelType w:val="multilevel"/>
    <w:tmpl w:val="5784E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5344B6"/>
    <w:multiLevelType w:val="multilevel"/>
    <w:tmpl w:val="9C7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F8547C"/>
    <w:multiLevelType w:val="multilevel"/>
    <w:tmpl w:val="B4EC4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A9493C"/>
    <w:multiLevelType w:val="multilevel"/>
    <w:tmpl w:val="7B001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162D64"/>
    <w:multiLevelType w:val="multilevel"/>
    <w:tmpl w:val="FC340BA4"/>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806551"/>
    <w:multiLevelType w:val="multilevel"/>
    <w:tmpl w:val="2BC6AC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AB3254"/>
    <w:multiLevelType w:val="multilevel"/>
    <w:tmpl w:val="212E2CDC"/>
    <w:lvl w:ilvl="0">
      <w:start w:val="1"/>
      <w:numFmt w:val="decimal"/>
      <w:lvlText w:val="%1."/>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E45814"/>
    <w:multiLevelType w:val="multilevel"/>
    <w:tmpl w:val="72546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2E4845"/>
    <w:multiLevelType w:val="multilevel"/>
    <w:tmpl w:val="9B50B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9"/>
  </w:num>
  <w:num w:numId="3">
    <w:abstractNumId w:val="9"/>
  </w:num>
  <w:num w:numId="4">
    <w:abstractNumId w:val="2"/>
  </w:num>
  <w:num w:numId="5">
    <w:abstractNumId w:val="36"/>
  </w:num>
  <w:num w:numId="6">
    <w:abstractNumId w:val="19"/>
  </w:num>
  <w:num w:numId="7">
    <w:abstractNumId w:val="6"/>
  </w:num>
  <w:num w:numId="8">
    <w:abstractNumId w:val="31"/>
  </w:num>
  <w:num w:numId="9">
    <w:abstractNumId w:val="30"/>
  </w:num>
  <w:num w:numId="10">
    <w:abstractNumId w:val="18"/>
  </w:num>
  <w:num w:numId="11">
    <w:abstractNumId w:val="7"/>
  </w:num>
  <w:num w:numId="12">
    <w:abstractNumId w:val="12"/>
  </w:num>
  <w:num w:numId="13">
    <w:abstractNumId w:val="28"/>
  </w:num>
  <w:num w:numId="14">
    <w:abstractNumId w:val="10"/>
  </w:num>
  <w:num w:numId="15">
    <w:abstractNumId w:val="22"/>
  </w:num>
  <w:num w:numId="16">
    <w:abstractNumId w:val="5"/>
  </w:num>
  <w:num w:numId="17">
    <w:abstractNumId w:val="0"/>
  </w:num>
  <w:num w:numId="18">
    <w:abstractNumId w:val="21"/>
  </w:num>
  <w:num w:numId="19">
    <w:abstractNumId w:val="14"/>
  </w:num>
  <w:num w:numId="20">
    <w:abstractNumId w:val="32"/>
  </w:num>
  <w:num w:numId="21">
    <w:abstractNumId w:val="27"/>
  </w:num>
  <w:num w:numId="22">
    <w:abstractNumId w:val="24"/>
  </w:num>
  <w:num w:numId="23">
    <w:abstractNumId w:val="33"/>
  </w:num>
  <w:num w:numId="24">
    <w:abstractNumId w:val="34"/>
  </w:num>
  <w:num w:numId="25">
    <w:abstractNumId w:val="15"/>
  </w:num>
  <w:num w:numId="26">
    <w:abstractNumId w:val="23"/>
  </w:num>
  <w:num w:numId="27">
    <w:abstractNumId w:val="25"/>
  </w:num>
  <w:num w:numId="28">
    <w:abstractNumId w:val="13"/>
  </w:num>
  <w:num w:numId="29">
    <w:abstractNumId w:val="35"/>
  </w:num>
  <w:num w:numId="30">
    <w:abstractNumId w:val="20"/>
  </w:num>
  <w:num w:numId="31">
    <w:abstractNumId w:val="17"/>
  </w:num>
  <w:num w:numId="32">
    <w:abstractNumId w:val="3"/>
  </w:num>
  <w:num w:numId="33">
    <w:abstractNumId w:val="16"/>
  </w:num>
  <w:num w:numId="34">
    <w:abstractNumId w:val="11"/>
  </w:num>
  <w:num w:numId="35">
    <w:abstractNumId w:val="8"/>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16"/>
    <w:rsid w:val="001F2C16"/>
    <w:rsid w:val="003F5500"/>
    <w:rsid w:val="00463FDA"/>
    <w:rsid w:val="0054276D"/>
    <w:rsid w:val="005732C4"/>
    <w:rsid w:val="0067161B"/>
    <w:rsid w:val="006A4724"/>
    <w:rsid w:val="006B25F9"/>
    <w:rsid w:val="006F58BB"/>
    <w:rsid w:val="0072415A"/>
    <w:rsid w:val="007738DC"/>
    <w:rsid w:val="007A0940"/>
    <w:rsid w:val="00813F51"/>
    <w:rsid w:val="00955E55"/>
    <w:rsid w:val="0099716F"/>
    <w:rsid w:val="00A141CE"/>
    <w:rsid w:val="00A142A2"/>
    <w:rsid w:val="00B1146E"/>
    <w:rsid w:val="00C00DC7"/>
    <w:rsid w:val="00CA1E5D"/>
    <w:rsid w:val="00D46D05"/>
    <w:rsid w:val="00D63449"/>
    <w:rsid w:val="00D93705"/>
    <w:rsid w:val="00DA2B9E"/>
    <w:rsid w:val="00DB45E9"/>
    <w:rsid w:val="00DC1ADF"/>
    <w:rsid w:val="00DC387A"/>
    <w:rsid w:val="00E573B5"/>
    <w:rsid w:val="00E575C6"/>
    <w:rsid w:val="00E828E4"/>
    <w:rsid w:val="00EA2A15"/>
    <w:rsid w:val="00F873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BA25"/>
  <w15:docId w15:val="{F6172A17-D29C-43E8-99CB-D49804A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after="160"/>
      <w:ind w:left="714" w:hanging="357"/>
      <w:outlineLvl w:val="0"/>
    </w:pPr>
    <w:rPr>
      <w:rFonts w:ascii="Calibri" w:eastAsia="Calibri" w:hAnsi="Calibri" w:cs="Calibri"/>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DA2B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2B9E"/>
    <w:rPr>
      <w:rFonts w:ascii="Segoe UI" w:hAnsi="Segoe UI" w:cs="Segoe UI"/>
      <w:sz w:val="18"/>
      <w:szCs w:val="18"/>
    </w:rPr>
  </w:style>
  <w:style w:type="paragraph" w:styleId="NormaleWeb">
    <w:name w:val="Normal (Web)"/>
    <w:basedOn w:val="Normale"/>
    <w:uiPriority w:val="99"/>
    <w:unhideWhenUsed/>
    <w:rsid w:val="007738DC"/>
    <w:pPr>
      <w:spacing w:before="100" w:beforeAutospacing="1" w:after="100" w:afterAutospacing="1"/>
    </w:pPr>
  </w:style>
  <w:style w:type="character" w:styleId="Collegamentoipertestuale">
    <w:name w:val="Hyperlink"/>
    <w:basedOn w:val="Carpredefinitoparagrafo"/>
    <w:uiPriority w:val="99"/>
    <w:unhideWhenUsed/>
    <w:rsid w:val="007738DC"/>
    <w:rPr>
      <w:color w:val="0000FF"/>
      <w:u w:val="single"/>
    </w:rPr>
  </w:style>
  <w:style w:type="paragraph" w:styleId="Paragrafoelenco">
    <w:name w:val="List Paragraph"/>
    <w:basedOn w:val="Normale"/>
    <w:uiPriority w:val="34"/>
    <w:qFormat/>
    <w:rsid w:val="00DC387A"/>
    <w:pPr>
      <w:widowControl w:val="0"/>
      <w:autoSpaceDE w:val="0"/>
      <w:autoSpaceDN w:val="0"/>
      <w:spacing w:before="100"/>
      <w:ind w:left="638" w:hanging="360"/>
      <w:jc w:val="both"/>
    </w:pPr>
    <w:rPr>
      <w:rFonts w:ascii="Century Gothic" w:eastAsia="Century Gothic" w:hAnsi="Century Gothic" w:cs="Century Gothic"/>
      <w:sz w:val="22"/>
      <w:szCs w:val="22"/>
      <w:lang w:bidi="it-IT"/>
    </w:rPr>
  </w:style>
  <w:style w:type="paragraph" w:styleId="Corpotesto">
    <w:name w:val="Body Text"/>
    <w:basedOn w:val="Normale"/>
    <w:link w:val="CorpotestoCarattere"/>
    <w:rsid w:val="00A141CE"/>
    <w:pPr>
      <w:spacing w:line="360" w:lineRule="auto"/>
      <w:ind w:right="300"/>
      <w:jc w:val="both"/>
    </w:pPr>
    <w:rPr>
      <w:rFonts w:ascii="Verdana" w:eastAsia="Times" w:hAnsi="Verdana"/>
      <w:b/>
      <w:color w:val="000000"/>
      <w:sz w:val="20"/>
      <w:szCs w:val="20"/>
    </w:rPr>
  </w:style>
  <w:style w:type="character" w:customStyle="1" w:styleId="CorpotestoCarattere">
    <w:name w:val="Corpo testo Carattere"/>
    <w:basedOn w:val="Carpredefinitoparagrafo"/>
    <w:link w:val="Corpotesto"/>
    <w:rsid w:val="00A141CE"/>
    <w:rPr>
      <w:rFonts w:ascii="Verdana" w:eastAsia="Times" w:hAnsi="Verdana"/>
      <w:b/>
      <w:color w:val="000000"/>
      <w:sz w:val="20"/>
      <w:szCs w:val="20"/>
    </w:rPr>
  </w:style>
  <w:style w:type="character" w:styleId="Menzionenonrisolta">
    <w:name w:val="Unresolved Mention"/>
    <w:basedOn w:val="Carpredefinitoparagrafo"/>
    <w:uiPriority w:val="99"/>
    <w:semiHidden/>
    <w:unhideWhenUsed/>
    <w:rsid w:val="0054276D"/>
    <w:rPr>
      <w:color w:val="605E5C"/>
      <w:shd w:val="clear" w:color="auto" w:fill="E1DFDD"/>
    </w:rPr>
  </w:style>
  <w:style w:type="character" w:styleId="Rimandonotaapidipagina">
    <w:name w:val="footnote reference"/>
    <w:basedOn w:val="Carpredefinitoparagrafo"/>
    <w:uiPriority w:val="99"/>
    <w:semiHidden/>
    <w:unhideWhenUsed/>
    <w:rsid w:val="00D46D05"/>
    <w:rPr>
      <w:vertAlign w:val="superscript"/>
    </w:rPr>
  </w:style>
  <w:style w:type="paragraph" w:styleId="Nessunaspaziatura">
    <w:name w:val="No Spacing"/>
    <w:uiPriority w:val="1"/>
    <w:qFormat/>
    <w:rsid w:val="00E575C6"/>
  </w:style>
  <w:style w:type="paragraph" w:styleId="Intestazione">
    <w:name w:val="header"/>
    <w:basedOn w:val="Normale"/>
    <w:link w:val="IntestazioneCarattere"/>
    <w:uiPriority w:val="99"/>
    <w:unhideWhenUsed/>
    <w:rsid w:val="00E573B5"/>
    <w:pPr>
      <w:tabs>
        <w:tab w:val="center" w:pos="4819"/>
        <w:tab w:val="right" w:pos="9638"/>
      </w:tabs>
    </w:pPr>
  </w:style>
  <w:style w:type="character" w:customStyle="1" w:styleId="IntestazioneCarattere">
    <w:name w:val="Intestazione Carattere"/>
    <w:basedOn w:val="Carpredefinitoparagrafo"/>
    <w:link w:val="Intestazione"/>
    <w:uiPriority w:val="99"/>
    <w:rsid w:val="00E573B5"/>
  </w:style>
  <w:style w:type="paragraph" w:styleId="Pidipagina">
    <w:name w:val="footer"/>
    <w:basedOn w:val="Normale"/>
    <w:link w:val="PidipaginaCarattere"/>
    <w:uiPriority w:val="99"/>
    <w:unhideWhenUsed/>
    <w:rsid w:val="00E573B5"/>
    <w:pPr>
      <w:tabs>
        <w:tab w:val="center" w:pos="4819"/>
        <w:tab w:val="right" w:pos="9638"/>
      </w:tabs>
    </w:pPr>
  </w:style>
  <w:style w:type="character" w:customStyle="1" w:styleId="PidipaginaCarattere">
    <w:name w:val="Piè di pagina Carattere"/>
    <w:basedOn w:val="Carpredefinitoparagrafo"/>
    <w:link w:val="Pidipagina"/>
    <w:uiPriority w:val="99"/>
    <w:rsid w:val="00E5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5131">
      <w:bodyDiv w:val="1"/>
      <w:marLeft w:val="0"/>
      <w:marRight w:val="0"/>
      <w:marTop w:val="0"/>
      <w:marBottom w:val="0"/>
      <w:divBdr>
        <w:top w:val="none" w:sz="0" w:space="0" w:color="auto"/>
        <w:left w:val="none" w:sz="0" w:space="0" w:color="auto"/>
        <w:bottom w:val="none" w:sz="0" w:space="0" w:color="auto"/>
        <w:right w:val="none" w:sz="0" w:space="0" w:color="auto"/>
      </w:divBdr>
    </w:div>
    <w:div w:id="538516129">
      <w:bodyDiv w:val="1"/>
      <w:marLeft w:val="0"/>
      <w:marRight w:val="0"/>
      <w:marTop w:val="0"/>
      <w:marBottom w:val="0"/>
      <w:divBdr>
        <w:top w:val="none" w:sz="0" w:space="0" w:color="auto"/>
        <w:left w:val="none" w:sz="0" w:space="0" w:color="auto"/>
        <w:bottom w:val="none" w:sz="0" w:space="0" w:color="auto"/>
        <w:right w:val="none" w:sz="0" w:space="0" w:color="auto"/>
      </w:divBdr>
      <w:divsChild>
        <w:div w:id="4127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75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392674">
          <w:blockQuote w:val="1"/>
          <w:marLeft w:val="720"/>
          <w:marRight w:val="720"/>
          <w:marTop w:val="100"/>
          <w:marBottom w:val="100"/>
          <w:divBdr>
            <w:top w:val="none" w:sz="0" w:space="0" w:color="auto"/>
            <w:left w:val="none" w:sz="0" w:space="0" w:color="auto"/>
            <w:bottom w:val="none" w:sz="0" w:space="0" w:color="auto"/>
            <w:right w:val="none" w:sz="0" w:space="0" w:color="auto"/>
          </w:divBdr>
        </w:div>
        <w:div w:id="772213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90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1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475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75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405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4822</Words>
  <Characters>27487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 De Candia</dc:creator>
  <cp:lastModifiedBy>licia</cp:lastModifiedBy>
  <cp:revision>6</cp:revision>
  <cp:lastPrinted>2020-02-03T08:56:00Z</cp:lastPrinted>
  <dcterms:created xsi:type="dcterms:W3CDTF">2020-01-26T12:32:00Z</dcterms:created>
  <dcterms:modified xsi:type="dcterms:W3CDTF">2020-02-03T08:56:00Z</dcterms:modified>
</cp:coreProperties>
</file>